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411846" w14:textId="77777777" w:rsidR="00F74FD6" w:rsidRDefault="00F74FD6" w:rsidP="00F74FD6">
      <w:pPr>
        <w:jc w:val="center"/>
        <w:rPr>
          <w:lang w:val="en-US"/>
        </w:rPr>
      </w:pPr>
    </w:p>
    <w:p w14:paraId="3184D0C3" w14:textId="3304FBEA" w:rsidR="00AE5FDA" w:rsidRPr="00F74FD6" w:rsidRDefault="00AE5FDA" w:rsidP="00F74FD6">
      <w:pPr>
        <w:jc w:val="center"/>
        <w:rPr>
          <w:b/>
          <w:bCs/>
          <w:sz w:val="28"/>
          <w:szCs w:val="28"/>
          <w:lang w:val="en-US"/>
        </w:rPr>
      </w:pPr>
      <w:r w:rsidRPr="00F74FD6">
        <w:rPr>
          <w:b/>
          <w:bCs/>
          <w:sz w:val="28"/>
          <w:szCs w:val="28"/>
          <w:lang w:val="en-US"/>
        </w:rPr>
        <w:t>Results of Freshwater Surveys</w:t>
      </w:r>
      <w:r w:rsidR="00384869" w:rsidRPr="00F74FD6">
        <w:rPr>
          <w:b/>
          <w:bCs/>
          <w:sz w:val="28"/>
          <w:szCs w:val="28"/>
          <w:lang w:val="en-US"/>
        </w:rPr>
        <w:t xml:space="preserve"> show Biological Improvements</w:t>
      </w:r>
    </w:p>
    <w:p w14:paraId="499D4424" w14:textId="77777777" w:rsidR="00F74FD6" w:rsidRDefault="00F74FD6" w:rsidP="00AE5FDA">
      <w:pPr>
        <w:shd w:val="clear" w:color="auto" w:fill="FFFFFF"/>
        <w:spacing w:after="0" w:line="240" w:lineRule="auto"/>
        <w:textAlignment w:val="baseline"/>
        <w:rPr>
          <w:rFonts w:ascii="Calibri" w:eastAsia="Times New Roman" w:hAnsi="Calibri" w:cs="Calibri"/>
          <w:color w:val="000000"/>
          <w:sz w:val="24"/>
          <w:szCs w:val="24"/>
          <w:lang w:eastAsia="en-GB"/>
        </w:rPr>
      </w:pPr>
    </w:p>
    <w:p w14:paraId="46E5489C" w14:textId="363306C9" w:rsidR="003B25F2" w:rsidRDefault="003B25F2" w:rsidP="00AE5FDA">
      <w:pPr>
        <w:shd w:val="clear" w:color="auto" w:fill="FFFFFF"/>
        <w:spacing w:after="0" w:line="240" w:lineRule="auto"/>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To assess the impacts of the</w:t>
      </w:r>
      <w:r w:rsidR="0034063F">
        <w:rPr>
          <w:rFonts w:ascii="Calibri" w:eastAsia="Times New Roman" w:hAnsi="Calibri" w:cs="Calibri"/>
          <w:color w:val="000000"/>
          <w:sz w:val="24"/>
          <w:szCs w:val="24"/>
          <w:lang w:eastAsia="en-GB"/>
        </w:rPr>
        <w:t>ir</w:t>
      </w:r>
      <w:r>
        <w:rPr>
          <w:rFonts w:ascii="Calibri" w:eastAsia="Times New Roman" w:hAnsi="Calibri" w:cs="Calibri"/>
          <w:color w:val="000000"/>
          <w:sz w:val="24"/>
          <w:szCs w:val="24"/>
          <w:lang w:eastAsia="en-GB"/>
        </w:rPr>
        <w:t xml:space="preserve"> project</w:t>
      </w:r>
      <w:r w:rsidR="00B14D79">
        <w:rPr>
          <w:rFonts w:ascii="Calibri" w:eastAsia="Times New Roman" w:hAnsi="Calibri" w:cs="Calibri"/>
          <w:color w:val="000000"/>
          <w:sz w:val="24"/>
          <w:szCs w:val="24"/>
          <w:lang w:eastAsia="en-GB"/>
        </w:rPr>
        <w:t xml:space="preserve"> on water quality</w:t>
      </w:r>
      <w:r>
        <w:rPr>
          <w:rFonts w:ascii="Calibri" w:eastAsia="Times New Roman" w:hAnsi="Calibri" w:cs="Calibri"/>
          <w:color w:val="000000"/>
          <w:sz w:val="24"/>
          <w:szCs w:val="24"/>
          <w:lang w:eastAsia="en-GB"/>
        </w:rPr>
        <w:t xml:space="preserve">, </w:t>
      </w:r>
      <w:r w:rsidR="00AE5FDA">
        <w:rPr>
          <w:rFonts w:ascii="Calibri" w:eastAsia="Times New Roman" w:hAnsi="Calibri" w:cs="Calibri"/>
          <w:color w:val="000000"/>
          <w:sz w:val="24"/>
          <w:szCs w:val="24"/>
          <w:lang w:eastAsia="en-GB"/>
        </w:rPr>
        <w:t>Upstream Thinking</w:t>
      </w:r>
      <w:r>
        <w:rPr>
          <w:rFonts w:ascii="Calibri" w:eastAsia="Times New Roman" w:hAnsi="Calibri" w:cs="Calibri"/>
          <w:color w:val="000000"/>
          <w:sz w:val="24"/>
          <w:szCs w:val="24"/>
          <w:lang w:eastAsia="en-GB"/>
        </w:rPr>
        <w:t xml:space="preserve"> </w:t>
      </w:r>
      <w:r w:rsidR="00AE5FDA">
        <w:rPr>
          <w:rFonts w:ascii="Calibri" w:eastAsia="Times New Roman" w:hAnsi="Calibri" w:cs="Calibri"/>
          <w:color w:val="000000"/>
          <w:sz w:val="24"/>
          <w:szCs w:val="24"/>
          <w:lang w:eastAsia="en-GB"/>
        </w:rPr>
        <w:t>commissioned surveys</w:t>
      </w:r>
      <w:r>
        <w:rPr>
          <w:rFonts w:ascii="Calibri" w:eastAsia="Times New Roman" w:hAnsi="Calibri" w:cs="Calibri"/>
          <w:color w:val="000000"/>
          <w:sz w:val="24"/>
          <w:szCs w:val="24"/>
          <w:lang w:eastAsia="en-GB"/>
        </w:rPr>
        <w:t xml:space="preserve"> </w:t>
      </w:r>
      <w:r w:rsidR="00DD030F">
        <w:rPr>
          <w:rFonts w:ascii="Calibri" w:eastAsia="Times New Roman" w:hAnsi="Calibri" w:cs="Calibri"/>
          <w:color w:val="000000"/>
          <w:sz w:val="24"/>
          <w:szCs w:val="24"/>
          <w:lang w:eastAsia="en-GB"/>
        </w:rPr>
        <w:t>to examin</w:t>
      </w:r>
      <w:r w:rsidR="000951B9">
        <w:rPr>
          <w:rFonts w:ascii="Calibri" w:eastAsia="Times New Roman" w:hAnsi="Calibri" w:cs="Calibri"/>
          <w:color w:val="000000"/>
          <w:sz w:val="24"/>
          <w:szCs w:val="24"/>
          <w:lang w:eastAsia="en-GB"/>
        </w:rPr>
        <w:t>e</w:t>
      </w:r>
      <w:r w:rsidR="00F01411">
        <w:rPr>
          <w:rFonts w:ascii="Calibri" w:eastAsia="Times New Roman" w:hAnsi="Calibri" w:cs="Calibri"/>
          <w:color w:val="000000"/>
          <w:sz w:val="24"/>
          <w:szCs w:val="24"/>
          <w:lang w:eastAsia="en-GB"/>
        </w:rPr>
        <w:t xml:space="preserve"> the </w:t>
      </w:r>
      <w:r w:rsidR="00B95440">
        <w:rPr>
          <w:rFonts w:ascii="Calibri" w:eastAsia="Times New Roman" w:hAnsi="Calibri" w:cs="Calibri"/>
          <w:color w:val="000000"/>
          <w:sz w:val="24"/>
          <w:szCs w:val="24"/>
          <w:lang w:eastAsia="en-GB"/>
        </w:rPr>
        <w:t>invertebrate communities</w:t>
      </w:r>
      <w:r w:rsidR="00F01411">
        <w:rPr>
          <w:rFonts w:ascii="Calibri" w:eastAsia="Times New Roman" w:hAnsi="Calibri" w:cs="Calibri"/>
          <w:color w:val="000000"/>
          <w:sz w:val="24"/>
          <w:szCs w:val="24"/>
          <w:lang w:eastAsia="en-GB"/>
        </w:rPr>
        <w:t xml:space="preserve"> present i</w:t>
      </w:r>
      <w:r w:rsidR="00384869">
        <w:rPr>
          <w:rFonts w:ascii="Calibri" w:eastAsia="Times New Roman" w:hAnsi="Calibri" w:cs="Calibri"/>
          <w:color w:val="000000"/>
          <w:sz w:val="24"/>
          <w:szCs w:val="24"/>
          <w:lang w:eastAsia="en-GB"/>
        </w:rPr>
        <w:t>n</w:t>
      </w:r>
      <w:r w:rsidR="00F01411">
        <w:rPr>
          <w:rFonts w:ascii="Calibri" w:eastAsia="Times New Roman" w:hAnsi="Calibri" w:cs="Calibri"/>
          <w:color w:val="000000"/>
          <w:sz w:val="24"/>
          <w:szCs w:val="24"/>
          <w:lang w:eastAsia="en-GB"/>
        </w:rPr>
        <w:t xml:space="preserve"> rivers and streams </w:t>
      </w:r>
      <w:r w:rsidR="00266AF2">
        <w:rPr>
          <w:rFonts w:ascii="Calibri" w:eastAsia="Times New Roman" w:hAnsi="Calibri" w:cs="Calibri"/>
          <w:color w:val="000000"/>
          <w:sz w:val="24"/>
          <w:szCs w:val="24"/>
          <w:lang w:eastAsia="en-GB"/>
        </w:rPr>
        <w:t>within</w:t>
      </w:r>
      <w:r w:rsidR="00F01411">
        <w:rPr>
          <w:rFonts w:ascii="Calibri" w:eastAsia="Times New Roman" w:hAnsi="Calibri" w:cs="Calibri"/>
          <w:color w:val="000000"/>
          <w:sz w:val="24"/>
          <w:szCs w:val="24"/>
          <w:lang w:eastAsia="en-GB"/>
        </w:rPr>
        <w:t xml:space="preserve"> </w:t>
      </w:r>
      <w:r w:rsidR="000951B9">
        <w:rPr>
          <w:rFonts w:ascii="Calibri" w:eastAsia="Times New Roman" w:hAnsi="Calibri" w:cs="Calibri"/>
          <w:color w:val="000000"/>
          <w:sz w:val="24"/>
          <w:szCs w:val="24"/>
          <w:lang w:eastAsia="en-GB"/>
        </w:rPr>
        <w:t>their working catchments</w:t>
      </w:r>
      <w:r>
        <w:rPr>
          <w:rFonts w:ascii="Calibri" w:eastAsia="Times New Roman" w:hAnsi="Calibri" w:cs="Calibri"/>
          <w:color w:val="000000"/>
          <w:sz w:val="24"/>
          <w:szCs w:val="24"/>
          <w:lang w:eastAsia="en-GB"/>
        </w:rPr>
        <w:t>.</w:t>
      </w:r>
      <w:r w:rsidR="000951B9">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The surveys were carried out in the autumn of 20</w:t>
      </w:r>
      <w:r w:rsidR="004E0370">
        <w:rPr>
          <w:rFonts w:ascii="Calibri" w:eastAsia="Times New Roman" w:hAnsi="Calibri" w:cs="Calibri"/>
          <w:color w:val="000000"/>
          <w:sz w:val="24"/>
          <w:szCs w:val="24"/>
          <w:lang w:eastAsia="en-GB"/>
        </w:rPr>
        <w:t>19</w:t>
      </w:r>
      <w:r>
        <w:rPr>
          <w:rFonts w:ascii="Calibri" w:eastAsia="Times New Roman" w:hAnsi="Calibri" w:cs="Calibri"/>
          <w:color w:val="000000"/>
          <w:sz w:val="24"/>
          <w:szCs w:val="24"/>
          <w:lang w:eastAsia="en-GB"/>
        </w:rPr>
        <w:t xml:space="preserve"> and spring of this year; the results have just been released and they’re </w:t>
      </w:r>
      <w:proofErr w:type="gramStart"/>
      <w:r>
        <w:rPr>
          <w:rFonts w:ascii="Calibri" w:eastAsia="Times New Roman" w:hAnsi="Calibri" w:cs="Calibri"/>
          <w:color w:val="000000"/>
          <w:sz w:val="24"/>
          <w:szCs w:val="24"/>
          <w:lang w:eastAsia="en-GB"/>
        </w:rPr>
        <w:t>really positive</w:t>
      </w:r>
      <w:proofErr w:type="gramEnd"/>
      <w:r>
        <w:rPr>
          <w:rFonts w:ascii="Calibri" w:eastAsia="Times New Roman" w:hAnsi="Calibri" w:cs="Calibri"/>
          <w:color w:val="000000"/>
          <w:sz w:val="24"/>
          <w:szCs w:val="24"/>
          <w:lang w:eastAsia="en-GB"/>
        </w:rPr>
        <w:t xml:space="preserve">! </w:t>
      </w:r>
    </w:p>
    <w:p w14:paraId="1D717CE9" w14:textId="77777777" w:rsidR="000951B9" w:rsidRDefault="000951B9" w:rsidP="00AE5FDA">
      <w:pPr>
        <w:shd w:val="clear" w:color="auto" w:fill="FFFFFF"/>
        <w:spacing w:after="0" w:line="240" w:lineRule="auto"/>
        <w:textAlignment w:val="baseline"/>
        <w:rPr>
          <w:rFonts w:ascii="Calibri" w:eastAsia="Times New Roman" w:hAnsi="Calibri" w:cs="Calibri"/>
          <w:color w:val="000000"/>
          <w:sz w:val="24"/>
          <w:szCs w:val="24"/>
          <w:lang w:eastAsia="en-GB"/>
        </w:rPr>
      </w:pPr>
    </w:p>
    <w:p w14:paraId="0E8DF455" w14:textId="1B08D2F8" w:rsidR="00B14D79" w:rsidRDefault="00B14D79" w:rsidP="00AE5FDA">
      <w:pPr>
        <w:shd w:val="clear" w:color="auto" w:fill="FFFFFF"/>
        <w:spacing w:after="0" w:line="240" w:lineRule="auto"/>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Invertebrates are good indicators of water quality; the presence or absence of certain species points to enrichment of water with nutrients</w:t>
      </w:r>
      <w:r w:rsidR="0034063F">
        <w:rPr>
          <w:rFonts w:ascii="Calibri" w:eastAsia="Times New Roman" w:hAnsi="Calibri" w:cs="Calibri"/>
          <w:color w:val="000000"/>
          <w:sz w:val="24"/>
          <w:szCs w:val="24"/>
          <w:lang w:eastAsia="en-GB"/>
        </w:rPr>
        <w:t>,</w:t>
      </w:r>
      <w:r>
        <w:rPr>
          <w:rFonts w:ascii="Calibri" w:eastAsia="Times New Roman" w:hAnsi="Calibri" w:cs="Calibri"/>
          <w:color w:val="000000"/>
          <w:sz w:val="24"/>
          <w:szCs w:val="24"/>
          <w:lang w:eastAsia="en-GB"/>
        </w:rPr>
        <w:t xml:space="preserve"> which can arise from agriculture amongst other sources. </w:t>
      </w:r>
      <w:r w:rsidR="002313DC">
        <w:rPr>
          <w:rFonts w:ascii="Calibri" w:eastAsia="Times New Roman" w:hAnsi="Calibri" w:cs="Calibri"/>
          <w:color w:val="000000"/>
          <w:sz w:val="24"/>
          <w:szCs w:val="24"/>
          <w:lang w:eastAsia="en-GB"/>
        </w:rPr>
        <w:t xml:space="preserve">Dr </w:t>
      </w:r>
      <w:r w:rsidR="00384869">
        <w:rPr>
          <w:rFonts w:ascii="Calibri" w:eastAsia="Times New Roman" w:hAnsi="Calibri" w:cs="Calibri"/>
          <w:color w:val="000000"/>
          <w:sz w:val="24"/>
          <w:szCs w:val="24"/>
          <w:lang w:eastAsia="en-GB"/>
        </w:rPr>
        <w:t xml:space="preserve">Bruce Forrest of </w:t>
      </w:r>
      <w:r w:rsidR="002313DC">
        <w:rPr>
          <w:rFonts w:ascii="Calibri" w:eastAsia="Times New Roman" w:hAnsi="Calibri" w:cs="Calibri"/>
          <w:color w:val="000000"/>
          <w:sz w:val="24"/>
          <w:szCs w:val="24"/>
          <w:lang w:eastAsia="en-GB"/>
        </w:rPr>
        <w:t>Forrest Ecological,</w:t>
      </w:r>
      <w:r w:rsidR="00384869">
        <w:rPr>
          <w:rFonts w:ascii="Calibri" w:eastAsia="Times New Roman" w:hAnsi="Calibri" w:cs="Calibri"/>
          <w:color w:val="000000"/>
          <w:sz w:val="24"/>
          <w:szCs w:val="24"/>
          <w:lang w:eastAsia="en-GB"/>
        </w:rPr>
        <w:t xml:space="preserve"> used t</w:t>
      </w:r>
      <w:r w:rsidR="00F01411" w:rsidRPr="00AE5FDA">
        <w:rPr>
          <w:rFonts w:ascii="Calibri" w:eastAsia="Times New Roman" w:hAnsi="Calibri" w:cs="Calibri"/>
          <w:color w:val="000000"/>
          <w:sz w:val="24"/>
          <w:szCs w:val="24"/>
          <w:lang w:eastAsia="en-GB"/>
        </w:rPr>
        <w:t>he River Invertebrate Classification Tool (RICT)</w:t>
      </w:r>
      <w:r w:rsidR="00384869">
        <w:rPr>
          <w:rFonts w:ascii="Calibri" w:eastAsia="Times New Roman" w:hAnsi="Calibri" w:cs="Calibri"/>
          <w:color w:val="000000"/>
          <w:sz w:val="24"/>
          <w:szCs w:val="24"/>
          <w:lang w:eastAsia="en-GB"/>
        </w:rPr>
        <w:t xml:space="preserve"> </w:t>
      </w:r>
      <w:r w:rsidR="000951B9">
        <w:rPr>
          <w:rFonts w:ascii="Calibri" w:eastAsia="Times New Roman" w:hAnsi="Calibri" w:cs="Calibri"/>
          <w:color w:val="000000"/>
          <w:sz w:val="24"/>
          <w:szCs w:val="24"/>
          <w:lang w:eastAsia="en-GB"/>
        </w:rPr>
        <w:t>system</w:t>
      </w:r>
      <w:r w:rsidR="00384869">
        <w:rPr>
          <w:rFonts w:ascii="Calibri" w:eastAsia="Times New Roman" w:hAnsi="Calibri" w:cs="Calibri"/>
          <w:color w:val="000000"/>
          <w:sz w:val="24"/>
          <w:szCs w:val="24"/>
          <w:lang w:eastAsia="en-GB"/>
        </w:rPr>
        <w:t xml:space="preserve"> to</w:t>
      </w:r>
      <w:r w:rsidR="000951B9">
        <w:rPr>
          <w:rFonts w:ascii="Calibri" w:eastAsia="Times New Roman" w:hAnsi="Calibri" w:cs="Calibri"/>
          <w:color w:val="000000"/>
          <w:sz w:val="24"/>
          <w:szCs w:val="24"/>
          <w:lang w:eastAsia="en-GB"/>
        </w:rPr>
        <w:t xml:space="preserve"> </w:t>
      </w:r>
      <w:r w:rsidR="00384869">
        <w:rPr>
          <w:rFonts w:ascii="Calibri" w:eastAsia="Times New Roman" w:hAnsi="Calibri" w:cs="Calibri"/>
          <w:color w:val="000000"/>
          <w:sz w:val="24"/>
          <w:szCs w:val="24"/>
          <w:lang w:eastAsia="en-GB"/>
        </w:rPr>
        <w:t>produce</w:t>
      </w:r>
      <w:r w:rsidR="00DD030F">
        <w:rPr>
          <w:rFonts w:ascii="Calibri" w:eastAsia="Times New Roman" w:hAnsi="Calibri" w:cs="Calibri"/>
          <w:color w:val="000000"/>
          <w:sz w:val="24"/>
          <w:szCs w:val="24"/>
          <w:lang w:eastAsia="en-GB"/>
        </w:rPr>
        <w:t xml:space="preserve"> </w:t>
      </w:r>
      <w:r w:rsidR="00AE5FDA" w:rsidRPr="00AE5FDA">
        <w:rPr>
          <w:rFonts w:ascii="Calibri" w:eastAsia="Times New Roman" w:hAnsi="Calibri" w:cs="Calibri"/>
          <w:color w:val="000000"/>
          <w:sz w:val="24"/>
          <w:szCs w:val="24"/>
          <w:lang w:eastAsia="en-GB"/>
        </w:rPr>
        <w:t>a simple score for biological statu</w:t>
      </w:r>
      <w:r w:rsidR="00DD030F">
        <w:rPr>
          <w:rFonts w:ascii="Calibri" w:eastAsia="Times New Roman" w:hAnsi="Calibri" w:cs="Calibri"/>
          <w:color w:val="000000"/>
          <w:sz w:val="24"/>
          <w:szCs w:val="24"/>
          <w:lang w:eastAsia="en-GB"/>
        </w:rPr>
        <w:t>s</w:t>
      </w:r>
      <w:r w:rsidR="00273166">
        <w:rPr>
          <w:rFonts w:ascii="Calibri" w:eastAsia="Times New Roman" w:hAnsi="Calibri" w:cs="Calibri"/>
          <w:color w:val="000000"/>
          <w:sz w:val="24"/>
          <w:szCs w:val="24"/>
          <w:lang w:eastAsia="en-GB"/>
        </w:rPr>
        <w:t xml:space="preserve"> for each </w:t>
      </w:r>
      <w:r w:rsidR="003E6869">
        <w:rPr>
          <w:rFonts w:ascii="Calibri" w:eastAsia="Times New Roman" w:hAnsi="Calibri" w:cs="Calibri"/>
          <w:color w:val="000000"/>
          <w:sz w:val="24"/>
          <w:szCs w:val="24"/>
          <w:lang w:eastAsia="en-GB"/>
        </w:rPr>
        <w:t>monitoring</w:t>
      </w:r>
      <w:r w:rsidR="00273166">
        <w:rPr>
          <w:rFonts w:ascii="Calibri" w:eastAsia="Times New Roman" w:hAnsi="Calibri" w:cs="Calibri"/>
          <w:color w:val="000000"/>
          <w:sz w:val="24"/>
          <w:szCs w:val="24"/>
          <w:lang w:eastAsia="en-GB"/>
        </w:rPr>
        <w:t xml:space="preserve"> site</w:t>
      </w:r>
      <w:r w:rsidR="00384869">
        <w:rPr>
          <w:rFonts w:ascii="Calibri" w:eastAsia="Times New Roman" w:hAnsi="Calibri" w:cs="Calibri"/>
          <w:color w:val="000000"/>
          <w:sz w:val="24"/>
          <w:szCs w:val="24"/>
          <w:lang w:eastAsia="en-GB"/>
        </w:rPr>
        <w:t>. A</w:t>
      </w:r>
      <w:r w:rsidR="00F01411">
        <w:rPr>
          <w:rFonts w:ascii="Calibri" w:eastAsia="Times New Roman" w:hAnsi="Calibri" w:cs="Calibri"/>
          <w:color w:val="000000"/>
          <w:sz w:val="24"/>
          <w:szCs w:val="24"/>
          <w:lang w:eastAsia="en-GB"/>
        </w:rPr>
        <w:t xml:space="preserve"> second system, t</w:t>
      </w:r>
      <w:r w:rsidR="00AE5FDA" w:rsidRPr="00AE5FDA">
        <w:rPr>
          <w:rFonts w:ascii="Calibri" w:eastAsia="Times New Roman" w:hAnsi="Calibri" w:cs="Calibri"/>
          <w:color w:val="000000"/>
          <w:sz w:val="24"/>
          <w:szCs w:val="24"/>
          <w:lang w:eastAsia="en-GB"/>
        </w:rPr>
        <w:t xml:space="preserve">he </w:t>
      </w:r>
      <w:r>
        <w:rPr>
          <w:rFonts w:ascii="Calibri" w:eastAsia="Times New Roman" w:hAnsi="Calibri" w:cs="Calibri"/>
          <w:color w:val="000000"/>
          <w:sz w:val="24"/>
          <w:szCs w:val="24"/>
          <w:lang w:eastAsia="en-GB"/>
        </w:rPr>
        <w:t>Species at Risk (</w:t>
      </w:r>
      <w:r w:rsidR="00AE5FDA" w:rsidRPr="00AE5FDA">
        <w:rPr>
          <w:rFonts w:ascii="Calibri" w:eastAsia="Times New Roman" w:hAnsi="Calibri" w:cs="Calibri"/>
          <w:color w:val="000000"/>
          <w:sz w:val="24"/>
          <w:szCs w:val="24"/>
          <w:lang w:eastAsia="en-GB"/>
        </w:rPr>
        <w:t>SPEAR</w:t>
      </w:r>
      <w:r>
        <w:rPr>
          <w:rFonts w:ascii="Calibri" w:eastAsia="Times New Roman" w:hAnsi="Calibri" w:cs="Calibri"/>
          <w:color w:val="000000"/>
          <w:sz w:val="24"/>
          <w:szCs w:val="24"/>
          <w:lang w:eastAsia="en-GB"/>
        </w:rPr>
        <w:t>)</w:t>
      </w:r>
      <w:r w:rsidR="00AE5FDA" w:rsidRPr="00AE5FDA">
        <w:rPr>
          <w:rFonts w:ascii="Calibri" w:eastAsia="Times New Roman" w:hAnsi="Calibri" w:cs="Calibri"/>
          <w:color w:val="000000"/>
          <w:sz w:val="24"/>
          <w:szCs w:val="24"/>
          <w:lang w:eastAsia="en-GB"/>
        </w:rPr>
        <w:t xml:space="preserve"> index</w:t>
      </w:r>
      <w:r w:rsidR="00F01411">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was</w:t>
      </w:r>
      <w:r w:rsidR="00B95440">
        <w:rPr>
          <w:rFonts w:ascii="Calibri" w:eastAsia="Times New Roman" w:hAnsi="Calibri" w:cs="Calibri"/>
          <w:color w:val="000000"/>
          <w:sz w:val="24"/>
          <w:szCs w:val="24"/>
          <w:lang w:eastAsia="en-GB"/>
        </w:rPr>
        <w:t xml:space="preserve"> </w:t>
      </w:r>
      <w:r w:rsidR="00F01411">
        <w:rPr>
          <w:rFonts w:ascii="Calibri" w:eastAsia="Times New Roman" w:hAnsi="Calibri" w:cs="Calibri"/>
          <w:color w:val="000000"/>
          <w:sz w:val="24"/>
          <w:szCs w:val="24"/>
          <w:lang w:eastAsia="en-GB"/>
        </w:rPr>
        <w:t xml:space="preserve">used to </w:t>
      </w:r>
      <w:r w:rsidR="00384869">
        <w:rPr>
          <w:rFonts w:ascii="Calibri" w:eastAsia="Times New Roman" w:hAnsi="Calibri" w:cs="Calibri"/>
          <w:color w:val="000000"/>
          <w:sz w:val="24"/>
          <w:szCs w:val="24"/>
          <w:lang w:eastAsia="en-GB"/>
        </w:rPr>
        <w:t xml:space="preserve">specifically </w:t>
      </w:r>
      <w:r w:rsidR="00F01411">
        <w:rPr>
          <w:rFonts w:ascii="Calibri" w:eastAsia="Times New Roman" w:hAnsi="Calibri" w:cs="Calibri"/>
          <w:color w:val="000000"/>
          <w:sz w:val="24"/>
          <w:szCs w:val="24"/>
          <w:lang w:eastAsia="en-GB"/>
        </w:rPr>
        <w:t>assess the presence of</w:t>
      </w:r>
      <w:r w:rsidR="00AE5FDA" w:rsidRPr="00AE5FDA">
        <w:rPr>
          <w:rFonts w:ascii="Calibri" w:eastAsia="Times New Roman" w:hAnsi="Calibri" w:cs="Calibri"/>
          <w:color w:val="000000"/>
          <w:sz w:val="24"/>
          <w:szCs w:val="24"/>
          <w:lang w:eastAsia="en-GB"/>
        </w:rPr>
        <w:t xml:space="preserve"> pesticide</w:t>
      </w:r>
      <w:r w:rsidR="00F01411">
        <w:rPr>
          <w:rFonts w:ascii="Calibri" w:eastAsia="Times New Roman" w:hAnsi="Calibri" w:cs="Calibri"/>
          <w:color w:val="000000"/>
          <w:sz w:val="24"/>
          <w:szCs w:val="24"/>
          <w:lang w:eastAsia="en-GB"/>
        </w:rPr>
        <w:t>s</w:t>
      </w:r>
      <w:r>
        <w:rPr>
          <w:rFonts w:ascii="Calibri" w:eastAsia="Times New Roman" w:hAnsi="Calibri" w:cs="Calibri"/>
          <w:color w:val="000000"/>
          <w:sz w:val="24"/>
          <w:szCs w:val="24"/>
          <w:lang w:eastAsia="en-GB"/>
        </w:rPr>
        <w:t>.</w:t>
      </w:r>
      <w:r w:rsidR="00F01411">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B</w:t>
      </w:r>
      <w:r w:rsidR="000951B9">
        <w:rPr>
          <w:rFonts w:ascii="Calibri" w:eastAsia="Times New Roman" w:hAnsi="Calibri" w:cs="Calibri"/>
          <w:color w:val="000000"/>
          <w:sz w:val="24"/>
          <w:szCs w:val="24"/>
          <w:lang w:eastAsia="en-GB"/>
        </w:rPr>
        <w:t xml:space="preserve">oth </w:t>
      </w:r>
      <w:r>
        <w:rPr>
          <w:rFonts w:ascii="Calibri" w:eastAsia="Times New Roman" w:hAnsi="Calibri" w:cs="Calibri"/>
          <w:color w:val="000000"/>
          <w:sz w:val="24"/>
          <w:szCs w:val="24"/>
          <w:lang w:eastAsia="en-GB"/>
        </w:rPr>
        <w:t xml:space="preserve">indices </w:t>
      </w:r>
      <w:r w:rsidR="000951B9">
        <w:rPr>
          <w:rFonts w:ascii="Calibri" w:eastAsia="Times New Roman" w:hAnsi="Calibri" w:cs="Calibri"/>
          <w:color w:val="000000"/>
          <w:sz w:val="24"/>
          <w:szCs w:val="24"/>
          <w:lang w:eastAsia="en-GB"/>
        </w:rPr>
        <w:t>are based upon the species of invertebrates found</w:t>
      </w:r>
      <w:r w:rsidR="00266AF2">
        <w:rPr>
          <w:rFonts w:ascii="Calibri" w:eastAsia="Times New Roman" w:hAnsi="Calibri" w:cs="Calibri"/>
          <w:color w:val="000000"/>
          <w:sz w:val="24"/>
          <w:szCs w:val="24"/>
          <w:lang w:eastAsia="en-GB"/>
        </w:rPr>
        <w:t xml:space="preserve"> using </w:t>
      </w:r>
      <w:r>
        <w:rPr>
          <w:rFonts w:ascii="Calibri" w:eastAsia="Times New Roman" w:hAnsi="Calibri" w:cs="Calibri"/>
          <w:color w:val="000000"/>
          <w:sz w:val="24"/>
          <w:szCs w:val="24"/>
          <w:lang w:eastAsia="en-GB"/>
        </w:rPr>
        <w:t xml:space="preserve">a </w:t>
      </w:r>
      <w:r w:rsidR="00266AF2">
        <w:rPr>
          <w:rFonts w:ascii="Calibri" w:eastAsia="Times New Roman" w:hAnsi="Calibri" w:cs="Calibri"/>
          <w:color w:val="000000"/>
          <w:sz w:val="24"/>
          <w:szCs w:val="24"/>
          <w:lang w:eastAsia="en-GB"/>
        </w:rPr>
        <w:t>‘kick sampling’</w:t>
      </w:r>
      <w:r>
        <w:rPr>
          <w:rFonts w:ascii="Calibri" w:eastAsia="Times New Roman" w:hAnsi="Calibri" w:cs="Calibri"/>
          <w:color w:val="000000"/>
          <w:sz w:val="24"/>
          <w:szCs w:val="24"/>
          <w:lang w:eastAsia="en-GB"/>
        </w:rPr>
        <w:t xml:space="preserve"> technique in flowing water. </w:t>
      </w:r>
      <w:r w:rsidR="00266AF2">
        <w:rPr>
          <w:rFonts w:ascii="Calibri" w:eastAsia="Times New Roman" w:hAnsi="Calibri" w:cs="Calibri"/>
          <w:color w:val="000000"/>
          <w:sz w:val="24"/>
          <w:szCs w:val="24"/>
          <w:lang w:eastAsia="en-GB"/>
        </w:rPr>
        <w:t xml:space="preserve"> </w:t>
      </w:r>
    </w:p>
    <w:p w14:paraId="03E0B295" w14:textId="77777777" w:rsidR="00B14D79" w:rsidRDefault="00B14D79" w:rsidP="00AE5FDA">
      <w:pPr>
        <w:shd w:val="clear" w:color="auto" w:fill="FFFFFF"/>
        <w:spacing w:after="0" w:line="240" w:lineRule="auto"/>
        <w:textAlignment w:val="baseline"/>
        <w:rPr>
          <w:rFonts w:ascii="Calibri" w:eastAsia="Times New Roman" w:hAnsi="Calibri" w:cs="Calibri"/>
          <w:color w:val="000000"/>
          <w:sz w:val="24"/>
          <w:szCs w:val="24"/>
          <w:lang w:eastAsia="en-GB"/>
        </w:rPr>
      </w:pPr>
    </w:p>
    <w:p w14:paraId="58796281" w14:textId="01289AED" w:rsidR="00384869" w:rsidRDefault="000951B9" w:rsidP="00AE5FDA">
      <w:pPr>
        <w:shd w:val="clear" w:color="auto" w:fill="FFFFFF"/>
        <w:spacing w:after="0" w:line="240" w:lineRule="auto"/>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These surveys were first carried out </w:t>
      </w:r>
      <w:r w:rsidR="00D86FAF">
        <w:rPr>
          <w:rFonts w:ascii="Calibri" w:eastAsia="Times New Roman" w:hAnsi="Calibri" w:cs="Calibri"/>
          <w:color w:val="000000"/>
          <w:sz w:val="24"/>
          <w:szCs w:val="24"/>
          <w:lang w:eastAsia="en-GB"/>
        </w:rPr>
        <w:t>early in</w:t>
      </w:r>
      <w:r>
        <w:rPr>
          <w:rFonts w:ascii="Calibri" w:eastAsia="Times New Roman" w:hAnsi="Calibri" w:cs="Calibri"/>
          <w:color w:val="000000"/>
          <w:sz w:val="24"/>
          <w:szCs w:val="24"/>
          <w:lang w:eastAsia="en-GB"/>
        </w:rPr>
        <w:t xml:space="preserve"> the Project</w:t>
      </w:r>
      <w:r w:rsidR="00D86FAF">
        <w:rPr>
          <w:rFonts w:ascii="Calibri" w:eastAsia="Times New Roman" w:hAnsi="Calibri" w:cs="Calibri"/>
          <w:color w:val="000000"/>
          <w:sz w:val="24"/>
          <w:szCs w:val="24"/>
          <w:lang w:eastAsia="en-GB"/>
        </w:rPr>
        <w:t>,</w:t>
      </w:r>
      <w:r w:rsidR="00384869">
        <w:rPr>
          <w:rFonts w:ascii="Calibri" w:eastAsia="Times New Roman" w:hAnsi="Calibri" w:cs="Calibri"/>
          <w:color w:val="000000"/>
          <w:sz w:val="24"/>
          <w:szCs w:val="24"/>
          <w:lang w:eastAsia="en-GB"/>
        </w:rPr>
        <w:t xml:space="preserve"> in 2016, </w:t>
      </w:r>
      <w:r>
        <w:rPr>
          <w:rFonts w:ascii="Calibri" w:eastAsia="Times New Roman" w:hAnsi="Calibri" w:cs="Calibri"/>
          <w:color w:val="000000"/>
          <w:sz w:val="24"/>
          <w:szCs w:val="24"/>
          <w:lang w:eastAsia="en-GB"/>
        </w:rPr>
        <w:t>so we were able to look for any changes in scores</w:t>
      </w:r>
      <w:r w:rsidR="00B95440">
        <w:rPr>
          <w:rFonts w:ascii="Calibri" w:eastAsia="Times New Roman" w:hAnsi="Calibri" w:cs="Calibri"/>
          <w:color w:val="000000"/>
          <w:sz w:val="24"/>
          <w:szCs w:val="24"/>
          <w:lang w:eastAsia="en-GB"/>
        </w:rPr>
        <w:t xml:space="preserve"> since then</w:t>
      </w:r>
      <w:r w:rsidR="0034063F">
        <w:rPr>
          <w:rFonts w:ascii="Calibri" w:eastAsia="Times New Roman" w:hAnsi="Calibri" w:cs="Calibri"/>
          <w:color w:val="000000"/>
          <w:sz w:val="24"/>
          <w:szCs w:val="24"/>
          <w:lang w:eastAsia="en-GB"/>
        </w:rPr>
        <w:t>. T</w:t>
      </w:r>
      <w:r>
        <w:rPr>
          <w:rFonts w:ascii="Calibri" w:eastAsia="Times New Roman" w:hAnsi="Calibri" w:cs="Calibri"/>
          <w:color w:val="000000"/>
          <w:sz w:val="24"/>
          <w:szCs w:val="24"/>
          <w:lang w:eastAsia="en-GB"/>
        </w:rPr>
        <w:t xml:space="preserve">he results are </w:t>
      </w:r>
      <w:r w:rsidR="003B25F2">
        <w:rPr>
          <w:rFonts w:ascii="Calibri" w:eastAsia="Times New Roman" w:hAnsi="Calibri" w:cs="Calibri"/>
          <w:color w:val="000000"/>
          <w:sz w:val="24"/>
          <w:szCs w:val="24"/>
          <w:lang w:eastAsia="en-GB"/>
        </w:rPr>
        <w:t xml:space="preserve">very </w:t>
      </w:r>
      <w:r>
        <w:rPr>
          <w:rFonts w:ascii="Calibri" w:eastAsia="Times New Roman" w:hAnsi="Calibri" w:cs="Calibri"/>
          <w:color w:val="000000"/>
          <w:sz w:val="24"/>
          <w:szCs w:val="24"/>
          <w:lang w:eastAsia="en-GB"/>
        </w:rPr>
        <w:t>positive, with m</w:t>
      </w:r>
      <w:r w:rsidR="00AE5FDA" w:rsidRPr="00AE5FDA">
        <w:rPr>
          <w:rFonts w:ascii="Calibri" w:eastAsia="Times New Roman" w:hAnsi="Calibri" w:cs="Calibri"/>
          <w:color w:val="000000"/>
          <w:sz w:val="24"/>
          <w:szCs w:val="24"/>
          <w:lang w:eastAsia="en-GB"/>
        </w:rPr>
        <w:t xml:space="preserve">any of the sample sites </w:t>
      </w:r>
      <w:r w:rsidR="00384869">
        <w:rPr>
          <w:rFonts w:ascii="Calibri" w:eastAsia="Times New Roman" w:hAnsi="Calibri" w:cs="Calibri"/>
          <w:color w:val="000000"/>
          <w:sz w:val="24"/>
          <w:szCs w:val="24"/>
          <w:lang w:eastAsia="en-GB"/>
        </w:rPr>
        <w:t>demonstrating</w:t>
      </w:r>
      <w:r w:rsidR="00AE5FDA" w:rsidRPr="00AE5FDA">
        <w:rPr>
          <w:rFonts w:ascii="Calibri" w:eastAsia="Times New Roman" w:hAnsi="Calibri" w:cs="Calibri"/>
          <w:color w:val="000000"/>
          <w:sz w:val="24"/>
          <w:szCs w:val="24"/>
          <w:lang w:eastAsia="en-GB"/>
        </w:rPr>
        <w:t xml:space="preserve"> an improvement in the RICT </w:t>
      </w:r>
      <w:r w:rsidR="00384869">
        <w:rPr>
          <w:rFonts w:ascii="Calibri" w:eastAsia="Times New Roman" w:hAnsi="Calibri" w:cs="Calibri"/>
          <w:color w:val="000000"/>
          <w:sz w:val="24"/>
          <w:szCs w:val="24"/>
          <w:lang w:eastAsia="en-GB"/>
        </w:rPr>
        <w:t xml:space="preserve">and SPEAR </w:t>
      </w:r>
      <w:r w:rsidR="00AE5FDA" w:rsidRPr="00AE5FDA">
        <w:rPr>
          <w:rFonts w:ascii="Calibri" w:eastAsia="Times New Roman" w:hAnsi="Calibri" w:cs="Calibri"/>
          <w:color w:val="000000"/>
          <w:sz w:val="24"/>
          <w:szCs w:val="24"/>
          <w:lang w:eastAsia="en-GB"/>
        </w:rPr>
        <w:t>score</w:t>
      </w:r>
      <w:r w:rsidR="00384869">
        <w:rPr>
          <w:rFonts w:ascii="Calibri" w:eastAsia="Times New Roman" w:hAnsi="Calibri" w:cs="Calibri"/>
          <w:color w:val="000000"/>
          <w:sz w:val="24"/>
          <w:szCs w:val="24"/>
          <w:lang w:eastAsia="en-GB"/>
        </w:rPr>
        <w:t>s</w:t>
      </w:r>
      <w:r w:rsidR="00AE5FDA" w:rsidRPr="00AE5FDA">
        <w:rPr>
          <w:rFonts w:ascii="Calibri" w:eastAsia="Times New Roman" w:hAnsi="Calibri" w:cs="Calibri"/>
          <w:color w:val="000000"/>
          <w:sz w:val="24"/>
          <w:szCs w:val="24"/>
          <w:lang w:eastAsia="en-GB"/>
        </w:rPr>
        <w:t xml:space="preserve"> over time</w:t>
      </w:r>
      <w:r w:rsidR="00B95440">
        <w:rPr>
          <w:rFonts w:ascii="Calibri" w:eastAsia="Times New Roman" w:hAnsi="Calibri" w:cs="Calibri"/>
          <w:color w:val="000000"/>
          <w:sz w:val="24"/>
          <w:szCs w:val="24"/>
          <w:lang w:eastAsia="en-GB"/>
        </w:rPr>
        <w:t>,</w:t>
      </w:r>
      <w:r w:rsidR="00F74FD6">
        <w:rPr>
          <w:rFonts w:ascii="Calibri" w:eastAsia="Times New Roman" w:hAnsi="Calibri" w:cs="Calibri"/>
          <w:color w:val="000000"/>
          <w:sz w:val="24"/>
          <w:szCs w:val="24"/>
          <w:lang w:eastAsia="en-GB"/>
        </w:rPr>
        <w:t xml:space="preserve"> and more watercourses</w:t>
      </w:r>
      <w:r w:rsidR="00AE5FDA" w:rsidRPr="00AE5FDA">
        <w:rPr>
          <w:rFonts w:ascii="Calibri" w:eastAsia="Times New Roman" w:hAnsi="Calibri" w:cs="Calibri"/>
          <w:color w:val="000000"/>
          <w:sz w:val="24"/>
          <w:szCs w:val="24"/>
          <w:lang w:eastAsia="en-GB"/>
        </w:rPr>
        <w:t xml:space="preserve"> exh</w:t>
      </w:r>
      <w:r w:rsidR="00F74FD6">
        <w:rPr>
          <w:rFonts w:ascii="Calibri" w:eastAsia="Times New Roman" w:hAnsi="Calibri" w:cs="Calibri"/>
          <w:color w:val="000000"/>
          <w:sz w:val="24"/>
          <w:szCs w:val="24"/>
          <w:lang w:eastAsia="en-GB"/>
        </w:rPr>
        <w:t>ibiting</w:t>
      </w:r>
      <w:r w:rsidR="00AE5FDA" w:rsidRPr="00AE5FDA">
        <w:rPr>
          <w:rFonts w:ascii="Calibri" w:eastAsia="Times New Roman" w:hAnsi="Calibri" w:cs="Calibri"/>
          <w:color w:val="000000"/>
          <w:sz w:val="24"/>
          <w:szCs w:val="24"/>
          <w:lang w:eastAsia="en-GB"/>
        </w:rPr>
        <w:t xml:space="preserve"> </w:t>
      </w:r>
      <w:r w:rsidR="00384869">
        <w:rPr>
          <w:rFonts w:ascii="Calibri" w:eastAsia="Times New Roman" w:hAnsi="Calibri" w:cs="Calibri"/>
          <w:color w:val="000000"/>
          <w:sz w:val="24"/>
          <w:szCs w:val="24"/>
          <w:lang w:eastAsia="en-GB"/>
        </w:rPr>
        <w:t>‘</w:t>
      </w:r>
      <w:r w:rsidR="00AE5FDA" w:rsidRPr="00AE5FDA">
        <w:rPr>
          <w:rFonts w:ascii="Calibri" w:eastAsia="Times New Roman" w:hAnsi="Calibri" w:cs="Calibri"/>
          <w:color w:val="000000"/>
          <w:sz w:val="24"/>
          <w:szCs w:val="24"/>
          <w:lang w:eastAsia="en-GB"/>
        </w:rPr>
        <w:t>High</w:t>
      </w:r>
      <w:r w:rsidR="00384869">
        <w:rPr>
          <w:rFonts w:ascii="Calibri" w:eastAsia="Times New Roman" w:hAnsi="Calibri" w:cs="Calibri"/>
          <w:color w:val="000000"/>
          <w:sz w:val="24"/>
          <w:szCs w:val="24"/>
          <w:lang w:eastAsia="en-GB"/>
        </w:rPr>
        <w:t>’</w:t>
      </w:r>
      <w:r w:rsidR="00AE5FDA" w:rsidRPr="00AE5FDA">
        <w:rPr>
          <w:rFonts w:ascii="Calibri" w:eastAsia="Times New Roman" w:hAnsi="Calibri" w:cs="Calibri"/>
          <w:color w:val="000000"/>
          <w:sz w:val="24"/>
          <w:szCs w:val="24"/>
          <w:lang w:eastAsia="en-GB"/>
        </w:rPr>
        <w:t xml:space="preserve"> </w:t>
      </w:r>
      <w:r w:rsidR="00384869">
        <w:rPr>
          <w:rFonts w:ascii="Calibri" w:eastAsia="Times New Roman" w:hAnsi="Calibri" w:cs="Calibri"/>
          <w:color w:val="000000"/>
          <w:sz w:val="24"/>
          <w:szCs w:val="24"/>
          <w:lang w:eastAsia="en-GB"/>
        </w:rPr>
        <w:t>biological status</w:t>
      </w:r>
      <w:r w:rsidR="00AE5FDA" w:rsidRPr="00AE5FDA">
        <w:rPr>
          <w:rFonts w:ascii="Calibri" w:eastAsia="Times New Roman" w:hAnsi="Calibri" w:cs="Calibri"/>
          <w:color w:val="000000"/>
          <w:sz w:val="24"/>
          <w:szCs w:val="24"/>
          <w:lang w:eastAsia="en-GB"/>
        </w:rPr>
        <w:t>. </w:t>
      </w:r>
    </w:p>
    <w:p w14:paraId="6E2F4040" w14:textId="77777777" w:rsidR="00384869" w:rsidRDefault="00384869" w:rsidP="00AE5FDA">
      <w:pPr>
        <w:shd w:val="clear" w:color="auto" w:fill="FFFFFF"/>
        <w:spacing w:after="0" w:line="240" w:lineRule="auto"/>
        <w:textAlignment w:val="baseline"/>
        <w:rPr>
          <w:rFonts w:ascii="Calibri" w:eastAsia="Times New Roman" w:hAnsi="Calibri" w:cs="Calibri"/>
          <w:color w:val="000000"/>
          <w:sz w:val="24"/>
          <w:szCs w:val="24"/>
          <w:lang w:eastAsia="en-GB"/>
        </w:rPr>
      </w:pPr>
    </w:p>
    <w:p w14:paraId="31825339" w14:textId="165902A4" w:rsidR="00AE5FDA" w:rsidRPr="00AE5FDA" w:rsidRDefault="00384869" w:rsidP="00AE5FDA">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r>
        <w:rPr>
          <w:rFonts w:ascii="Calibri" w:eastAsia="Times New Roman" w:hAnsi="Calibri" w:cs="Calibri"/>
          <w:color w:val="000000"/>
          <w:sz w:val="24"/>
          <w:szCs w:val="24"/>
          <w:lang w:eastAsia="en-GB"/>
        </w:rPr>
        <w:t>M</w:t>
      </w:r>
      <w:r w:rsidR="00AE5FDA" w:rsidRPr="00AE5FDA">
        <w:rPr>
          <w:rFonts w:ascii="Calibri" w:eastAsia="Times New Roman" w:hAnsi="Calibri" w:cs="Calibri"/>
          <w:color w:val="000000"/>
          <w:sz w:val="24"/>
          <w:szCs w:val="24"/>
          <w:bdr w:val="none" w:sz="0" w:space="0" w:color="auto" w:frame="1"/>
          <w:lang w:eastAsia="en-GB"/>
        </w:rPr>
        <w:t xml:space="preserve">eanwhile, the </w:t>
      </w:r>
      <w:r>
        <w:rPr>
          <w:rFonts w:ascii="Calibri" w:eastAsia="Times New Roman" w:hAnsi="Calibri" w:cs="Calibri"/>
          <w:color w:val="000000"/>
          <w:sz w:val="24"/>
          <w:szCs w:val="24"/>
          <w:bdr w:val="none" w:sz="0" w:space="0" w:color="auto" w:frame="1"/>
          <w:lang w:eastAsia="en-GB"/>
        </w:rPr>
        <w:t xml:space="preserve">few </w:t>
      </w:r>
      <w:r w:rsidR="00AE5FDA" w:rsidRPr="00AE5FDA">
        <w:rPr>
          <w:rFonts w:ascii="Calibri" w:eastAsia="Times New Roman" w:hAnsi="Calibri" w:cs="Calibri"/>
          <w:color w:val="000000"/>
          <w:sz w:val="24"/>
          <w:szCs w:val="24"/>
          <w:bdr w:val="none" w:sz="0" w:space="0" w:color="auto" w:frame="1"/>
          <w:lang w:eastAsia="en-GB"/>
        </w:rPr>
        <w:t xml:space="preserve">sample points highlighted as </w:t>
      </w:r>
      <w:r>
        <w:rPr>
          <w:rFonts w:ascii="Calibri" w:eastAsia="Times New Roman" w:hAnsi="Calibri" w:cs="Calibri"/>
          <w:color w:val="000000"/>
          <w:sz w:val="24"/>
          <w:szCs w:val="24"/>
          <w:bdr w:val="none" w:sz="0" w:space="0" w:color="auto" w:frame="1"/>
          <w:lang w:eastAsia="en-GB"/>
        </w:rPr>
        <w:t>having</w:t>
      </w:r>
      <w:r w:rsidR="00AE5FDA" w:rsidRPr="00AE5FDA">
        <w:rPr>
          <w:rFonts w:ascii="Calibri" w:eastAsia="Times New Roman" w:hAnsi="Calibri" w:cs="Calibri"/>
          <w:color w:val="000000"/>
          <w:sz w:val="24"/>
          <w:szCs w:val="24"/>
          <w:bdr w:val="none" w:sz="0" w:space="0" w:color="auto" w:frame="1"/>
          <w:lang w:eastAsia="en-GB"/>
        </w:rPr>
        <w:t xml:space="preserve"> </w:t>
      </w:r>
      <w:r>
        <w:rPr>
          <w:rFonts w:ascii="Calibri" w:eastAsia="Times New Roman" w:hAnsi="Calibri" w:cs="Calibri"/>
          <w:color w:val="000000"/>
          <w:sz w:val="24"/>
          <w:szCs w:val="24"/>
          <w:bdr w:val="none" w:sz="0" w:space="0" w:color="auto" w:frame="1"/>
          <w:lang w:eastAsia="en-GB"/>
        </w:rPr>
        <w:t>‘</w:t>
      </w:r>
      <w:r w:rsidR="00AE5FDA" w:rsidRPr="00AE5FDA">
        <w:rPr>
          <w:rFonts w:ascii="Calibri" w:eastAsia="Times New Roman" w:hAnsi="Calibri" w:cs="Calibri"/>
          <w:color w:val="000000"/>
          <w:sz w:val="24"/>
          <w:szCs w:val="24"/>
          <w:bdr w:val="none" w:sz="0" w:space="0" w:color="auto" w:frame="1"/>
          <w:lang w:eastAsia="en-GB"/>
        </w:rPr>
        <w:t>Poor</w:t>
      </w:r>
      <w:r>
        <w:rPr>
          <w:rFonts w:ascii="Calibri" w:eastAsia="Times New Roman" w:hAnsi="Calibri" w:cs="Calibri"/>
          <w:color w:val="000000"/>
          <w:sz w:val="24"/>
          <w:szCs w:val="24"/>
          <w:bdr w:val="none" w:sz="0" w:space="0" w:color="auto" w:frame="1"/>
          <w:lang w:eastAsia="en-GB"/>
        </w:rPr>
        <w:t>’ or ‘</w:t>
      </w:r>
      <w:r w:rsidR="00AE5FDA" w:rsidRPr="00AE5FDA">
        <w:rPr>
          <w:rFonts w:ascii="Calibri" w:eastAsia="Times New Roman" w:hAnsi="Calibri" w:cs="Calibri"/>
          <w:color w:val="000000"/>
          <w:sz w:val="24"/>
          <w:szCs w:val="24"/>
          <w:bdr w:val="none" w:sz="0" w:space="0" w:color="auto" w:frame="1"/>
          <w:lang w:eastAsia="en-GB"/>
        </w:rPr>
        <w:t>Moderate</w:t>
      </w:r>
      <w:r>
        <w:rPr>
          <w:rFonts w:ascii="Calibri" w:eastAsia="Times New Roman" w:hAnsi="Calibri" w:cs="Calibri"/>
          <w:color w:val="000000"/>
          <w:sz w:val="24"/>
          <w:szCs w:val="24"/>
          <w:bdr w:val="none" w:sz="0" w:space="0" w:color="auto" w:frame="1"/>
          <w:lang w:eastAsia="en-GB"/>
        </w:rPr>
        <w:t>’</w:t>
      </w:r>
      <w:r w:rsidR="00AE5FDA" w:rsidRPr="00AE5FDA">
        <w:rPr>
          <w:rFonts w:ascii="Calibri" w:eastAsia="Times New Roman" w:hAnsi="Calibri" w:cs="Calibri"/>
          <w:color w:val="000000"/>
          <w:sz w:val="24"/>
          <w:szCs w:val="24"/>
          <w:bdr w:val="none" w:sz="0" w:space="0" w:color="auto" w:frame="1"/>
          <w:lang w:eastAsia="en-GB"/>
        </w:rPr>
        <w:t xml:space="preserve"> biological quality</w:t>
      </w:r>
      <w:r w:rsidR="00B95440">
        <w:rPr>
          <w:rFonts w:ascii="Calibri" w:eastAsia="Times New Roman" w:hAnsi="Calibri" w:cs="Calibri"/>
          <w:color w:val="000000"/>
          <w:sz w:val="24"/>
          <w:szCs w:val="24"/>
          <w:bdr w:val="none" w:sz="0" w:space="0" w:color="auto" w:frame="1"/>
          <w:lang w:eastAsia="en-GB"/>
        </w:rPr>
        <w:t>,</w:t>
      </w:r>
      <w:r w:rsidR="00AE5FDA" w:rsidRPr="00AE5FDA">
        <w:rPr>
          <w:rFonts w:ascii="Calibri" w:eastAsia="Times New Roman" w:hAnsi="Calibri" w:cs="Calibri"/>
          <w:color w:val="000000"/>
          <w:sz w:val="24"/>
          <w:szCs w:val="24"/>
          <w:bdr w:val="none" w:sz="0" w:space="0" w:color="auto" w:frame="1"/>
          <w:lang w:eastAsia="en-GB"/>
        </w:rPr>
        <w:t xml:space="preserve"> reflect what we know about the analytical chemistry of those sites</w:t>
      </w:r>
      <w:r w:rsidR="001B546C">
        <w:rPr>
          <w:rFonts w:ascii="Calibri" w:eastAsia="Times New Roman" w:hAnsi="Calibri" w:cs="Calibri"/>
          <w:color w:val="000000"/>
          <w:sz w:val="24"/>
          <w:szCs w:val="24"/>
          <w:bdr w:val="none" w:sz="0" w:space="0" w:color="auto" w:frame="1"/>
          <w:lang w:eastAsia="en-GB"/>
        </w:rPr>
        <w:t>,</w:t>
      </w:r>
      <w:r>
        <w:rPr>
          <w:rFonts w:ascii="Calibri" w:eastAsia="Times New Roman" w:hAnsi="Calibri" w:cs="Calibri"/>
          <w:color w:val="000000"/>
          <w:sz w:val="24"/>
          <w:szCs w:val="24"/>
          <w:bdr w:val="none" w:sz="0" w:space="0" w:color="auto" w:frame="1"/>
          <w:lang w:eastAsia="en-GB"/>
        </w:rPr>
        <w:t xml:space="preserve"> based upon our routine monitoring programmes</w:t>
      </w:r>
      <w:r w:rsidR="003B25F2">
        <w:rPr>
          <w:rFonts w:ascii="Calibri" w:eastAsia="Times New Roman" w:hAnsi="Calibri" w:cs="Calibri"/>
          <w:color w:val="000000"/>
          <w:sz w:val="24"/>
          <w:szCs w:val="24"/>
          <w:bdr w:val="none" w:sz="0" w:space="0" w:color="auto" w:frame="1"/>
          <w:lang w:eastAsia="en-GB"/>
        </w:rPr>
        <w:t xml:space="preserve">. This gives </w:t>
      </w:r>
      <w:r w:rsidR="00D86FAF">
        <w:rPr>
          <w:rFonts w:ascii="Calibri" w:eastAsia="Times New Roman" w:hAnsi="Calibri" w:cs="Calibri"/>
          <w:color w:val="000000"/>
          <w:sz w:val="24"/>
          <w:szCs w:val="24"/>
          <w:bdr w:val="none" w:sz="0" w:space="0" w:color="auto" w:frame="1"/>
          <w:lang w:eastAsia="en-GB"/>
        </w:rPr>
        <w:t xml:space="preserve">us </w:t>
      </w:r>
      <w:r w:rsidR="003B25F2">
        <w:rPr>
          <w:rFonts w:ascii="Calibri" w:eastAsia="Times New Roman" w:hAnsi="Calibri" w:cs="Calibri"/>
          <w:color w:val="000000"/>
          <w:sz w:val="24"/>
          <w:szCs w:val="24"/>
          <w:bdr w:val="none" w:sz="0" w:space="0" w:color="auto" w:frame="1"/>
          <w:lang w:eastAsia="en-GB"/>
        </w:rPr>
        <w:t xml:space="preserve">a steer on where to focus our efforts </w:t>
      </w:r>
      <w:proofErr w:type="gramStart"/>
      <w:r w:rsidR="003B25F2">
        <w:rPr>
          <w:rFonts w:ascii="Calibri" w:eastAsia="Times New Roman" w:hAnsi="Calibri" w:cs="Calibri"/>
          <w:color w:val="000000"/>
          <w:sz w:val="24"/>
          <w:szCs w:val="24"/>
          <w:bdr w:val="none" w:sz="0" w:space="0" w:color="auto" w:frame="1"/>
          <w:lang w:eastAsia="en-GB"/>
        </w:rPr>
        <w:t>in</w:t>
      </w:r>
      <w:proofErr w:type="gramEnd"/>
      <w:r w:rsidR="003B25F2">
        <w:rPr>
          <w:rFonts w:ascii="Calibri" w:eastAsia="Times New Roman" w:hAnsi="Calibri" w:cs="Calibri"/>
          <w:color w:val="000000"/>
          <w:sz w:val="24"/>
          <w:szCs w:val="24"/>
          <w:bdr w:val="none" w:sz="0" w:space="0" w:color="auto" w:frame="1"/>
          <w:lang w:eastAsia="en-GB"/>
        </w:rPr>
        <w:t xml:space="preserve"> the future.</w:t>
      </w:r>
    </w:p>
    <w:p w14:paraId="6FBF90B7" w14:textId="77777777" w:rsidR="00AE5FDA" w:rsidRPr="00AE5FDA" w:rsidRDefault="00AE5FDA" w:rsidP="00AE5FDA">
      <w:pPr>
        <w:shd w:val="clear" w:color="auto" w:fill="FFFFFF"/>
        <w:spacing w:after="0" w:line="240" w:lineRule="auto"/>
        <w:textAlignment w:val="baseline"/>
        <w:rPr>
          <w:rFonts w:ascii="Calibri" w:eastAsia="Times New Roman" w:hAnsi="Calibri" w:cs="Calibri"/>
          <w:color w:val="000000"/>
          <w:sz w:val="24"/>
          <w:szCs w:val="24"/>
          <w:lang w:eastAsia="en-GB"/>
        </w:rPr>
      </w:pPr>
    </w:p>
    <w:p w14:paraId="231FA29C" w14:textId="3C923F3F" w:rsidR="00AE5FDA" w:rsidRDefault="003B25F2" w:rsidP="00AE5FDA">
      <w:pPr>
        <w:shd w:val="clear" w:color="auto" w:fill="FFFFFF"/>
        <w:spacing w:after="0" w:line="240" w:lineRule="auto"/>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The</w:t>
      </w:r>
      <w:r w:rsidR="00AE5FDA" w:rsidRPr="00AE5FDA">
        <w:rPr>
          <w:rFonts w:ascii="Calibri" w:eastAsia="Times New Roman" w:hAnsi="Calibri" w:cs="Calibri"/>
          <w:color w:val="000000"/>
          <w:sz w:val="24"/>
          <w:szCs w:val="24"/>
          <w:lang w:eastAsia="en-GB"/>
        </w:rPr>
        <w:t xml:space="preserve"> fact that the </w:t>
      </w:r>
      <w:r w:rsidR="009B7F1C">
        <w:rPr>
          <w:rFonts w:ascii="Calibri" w:eastAsia="Times New Roman" w:hAnsi="Calibri" w:cs="Calibri"/>
          <w:color w:val="000000"/>
          <w:sz w:val="24"/>
          <w:szCs w:val="24"/>
          <w:lang w:eastAsia="en-GB"/>
        </w:rPr>
        <w:t>biological quality</w:t>
      </w:r>
      <w:r w:rsidR="00AE5FDA" w:rsidRPr="00AE5FDA">
        <w:rPr>
          <w:rFonts w:ascii="Calibri" w:eastAsia="Times New Roman" w:hAnsi="Calibri" w:cs="Calibri"/>
          <w:color w:val="000000"/>
          <w:sz w:val="24"/>
          <w:szCs w:val="24"/>
          <w:lang w:eastAsia="en-GB"/>
        </w:rPr>
        <w:t xml:space="preserve"> of these waterbodies is </w:t>
      </w:r>
      <w:r w:rsidR="009B7F1C">
        <w:rPr>
          <w:rFonts w:ascii="Calibri" w:eastAsia="Times New Roman" w:hAnsi="Calibri" w:cs="Calibri"/>
          <w:color w:val="000000"/>
          <w:sz w:val="24"/>
          <w:szCs w:val="24"/>
          <w:lang w:eastAsia="en-GB"/>
        </w:rPr>
        <w:t>improving</w:t>
      </w:r>
      <w:r w:rsidR="009B2BD4">
        <w:rPr>
          <w:rFonts w:ascii="Calibri" w:eastAsia="Times New Roman" w:hAnsi="Calibri" w:cs="Calibri"/>
          <w:color w:val="000000"/>
          <w:sz w:val="24"/>
          <w:szCs w:val="24"/>
          <w:lang w:eastAsia="en-GB"/>
        </w:rPr>
        <w:t>,</w:t>
      </w:r>
      <w:r w:rsidR="009B7F1C">
        <w:rPr>
          <w:rFonts w:ascii="Calibri" w:eastAsia="Times New Roman" w:hAnsi="Calibri" w:cs="Calibri"/>
          <w:color w:val="000000"/>
          <w:sz w:val="24"/>
          <w:szCs w:val="24"/>
          <w:lang w:eastAsia="en-GB"/>
        </w:rPr>
        <w:t xml:space="preserve"> with most reaching </w:t>
      </w:r>
      <w:r w:rsidR="00F74FD6">
        <w:rPr>
          <w:rFonts w:ascii="Calibri" w:eastAsia="Times New Roman" w:hAnsi="Calibri" w:cs="Calibri"/>
          <w:color w:val="000000"/>
          <w:sz w:val="24"/>
          <w:szCs w:val="24"/>
          <w:lang w:eastAsia="en-GB"/>
        </w:rPr>
        <w:t>‘</w:t>
      </w:r>
      <w:r w:rsidR="00AE5FDA" w:rsidRPr="00AE5FDA">
        <w:rPr>
          <w:rFonts w:ascii="Calibri" w:eastAsia="Times New Roman" w:hAnsi="Calibri" w:cs="Calibri"/>
          <w:color w:val="000000"/>
          <w:sz w:val="24"/>
          <w:szCs w:val="24"/>
          <w:lang w:eastAsia="en-GB"/>
        </w:rPr>
        <w:t>High</w:t>
      </w:r>
      <w:r w:rsidR="00F74FD6">
        <w:rPr>
          <w:rFonts w:ascii="Calibri" w:eastAsia="Times New Roman" w:hAnsi="Calibri" w:cs="Calibri"/>
          <w:color w:val="000000"/>
          <w:sz w:val="24"/>
          <w:szCs w:val="24"/>
          <w:lang w:eastAsia="en-GB"/>
        </w:rPr>
        <w:t>’</w:t>
      </w:r>
      <w:r w:rsidR="00AE5FDA" w:rsidRPr="00AE5FDA">
        <w:rPr>
          <w:rFonts w:ascii="Calibri" w:eastAsia="Times New Roman" w:hAnsi="Calibri" w:cs="Calibri"/>
          <w:color w:val="000000"/>
          <w:sz w:val="24"/>
          <w:szCs w:val="24"/>
          <w:lang w:eastAsia="en-GB"/>
        </w:rPr>
        <w:t xml:space="preserve"> </w:t>
      </w:r>
      <w:r w:rsidR="009B7F1C">
        <w:rPr>
          <w:rFonts w:ascii="Calibri" w:eastAsia="Times New Roman" w:hAnsi="Calibri" w:cs="Calibri"/>
          <w:color w:val="000000"/>
          <w:sz w:val="24"/>
          <w:szCs w:val="24"/>
          <w:lang w:eastAsia="en-GB"/>
        </w:rPr>
        <w:t>or ‘Good’ status,</w:t>
      </w:r>
      <w:r w:rsidR="00AE5FDA" w:rsidRPr="00AE5FDA">
        <w:rPr>
          <w:rFonts w:ascii="Calibri" w:eastAsia="Times New Roman" w:hAnsi="Calibri" w:cs="Calibri"/>
          <w:color w:val="000000"/>
          <w:sz w:val="24"/>
          <w:szCs w:val="24"/>
          <w:lang w:eastAsia="en-GB"/>
        </w:rPr>
        <w:t xml:space="preserve"> is a great testament to land management within the catchments</w:t>
      </w:r>
      <w:r w:rsidR="006B756F">
        <w:rPr>
          <w:rFonts w:ascii="Calibri" w:eastAsia="Times New Roman" w:hAnsi="Calibri" w:cs="Calibri"/>
          <w:color w:val="000000"/>
          <w:sz w:val="24"/>
          <w:szCs w:val="24"/>
          <w:lang w:eastAsia="en-GB"/>
        </w:rPr>
        <w:t xml:space="preserve">. Better agricultural practice leads to less pollution reaching watercourses and this is a win for water quality and wildlife. </w:t>
      </w:r>
    </w:p>
    <w:p w14:paraId="38A4B5C4" w14:textId="21DDF686" w:rsidR="00F74FD6" w:rsidRDefault="00F74FD6" w:rsidP="00AE5FDA">
      <w:pPr>
        <w:shd w:val="clear" w:color="auto" w:fill="FFFFFF"/>
        <w:spacing w:after="0" w:line="240" w:lineRule="auto"/>
        <w:textAlignment w:val="baseline"/>
        <w:rPr>
          <w:rFonts w:ascii="Calibri" w:eastAsia="Times New Roman" w:hAnsi="Calibri" w:cs="Calibri"/>
          <w:color w:val="000000"/>
          <w:sz w:val="24"/>
          <w:szCs w:val="24"/>
          <w:lang w:eastAsia="en-GB"/>
        </w:rPr>
      </w:pPr>
    </w:p>
    <w:p w14:paraId="5B472FBF" w14:textId="7B5C337E" w:rsidR="00F74FD6" w:rsidRPr="00AE5FDA" w:rsidRDefault="00F74FD6" w:rsidP="00AE5FDA">
      <w:pPr>
        <w:shd w:val="clear" w:color="auto" w:fill="FFFFFF"/>
        <w:spacing w:after="0" w:line="240" w:lineRule="auto"/>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For more information on the work Upstream Thinking are doing in the Catchments of </w:t>
      </w:r>
      <w:r w:rsidR="006E2E84">
        <w:rPr>
          <w:rFonts w:ascii="Calibri" w:eastAsia="Times New Roman" w:hAnsi="Calibri" w:cs="Calibri"/>
          <w:color w:val="000000"/>
          <w:sz w:val="24"/>
          <w:szCs w:val="24"/>
          <w:lang w:eastAsia="en-GB"/>
        </w:rPr>
        <w:t xml:space="preserve">the </w:t>
      </w:r>
      <w:r>
        <w:rPr>
          <w:rFonts w:ascii="Calibri" w:eastAsia="Times New Roman" w:hAnsi="Calibri" w:cs="Calibri"/>
          <w:color w:val="000000"/>
          <w:sz w:val="24"/>
          <w:szCs w:val="24"/>
          <w:lang w:eastAsia="en-GB"/>
        </w:rPr>
        <w:t xml:space="preserve">Falmouth Reservoirs, the River </w:t>
      </w:r>
      <w:proofErr w:type="spellStart"/>
      <w:r>
        <w:rPr>
          <w:rFonts w:ascii="Calibri" w:eastAsia="Times New Roman" w:hAnsi="Calibri" w:cs="Calibri"/>
          <w:color w:val="000000"/>
          <w:sz w:val="24"/>
          <w:szCs w:val="24"/>
          <w:lang w:eastAsia="en-GB"/>
        </w:rPr>
        <w:t>Cober</w:t>
      </w:r>
      <w:proofErr w:type="spellEnd"/>
      <w:r w:rsidR="006E2E84">
        <w:rPr>
          <w:rFonts w:ascii="Calibri" w:eastAsia="Times New Roman" w:hAnsi="Calibri" w:cs="Calibri"/>
          <w:color w:val="000000"/>
          <w:sz w:val="24"/>
          <w:szCs w:val="24"/>
          <w:lang w:eastAsia="en-GB"/>
        </w:rPr>
        <w:t>,</w:t>
      </w:r>
      <w:r>
        <w:rPr>
          <w:rFonts w:ascii="Calibri" w:eastAsia="Times New Roman" w:hAnsi="Calibri" w:cs="Calibri"/>
          <w:color w:val="000000"/>
          <w:sz w:val="24"/>
          <w:szCs w:val="24"/>
          <w:lang w:eastAsia="en-GB"/>
        </w:rPr>
        <w:t xml:space="preserve"> Drift Reservoir</w:t>
      </w:r>
      <w:r w:rsidR="006E2E84">
        <w:rPr>
          <w:rFonts w:ascii="Calibri" w:eastAsia="Times New Roman" w:hAnsi="Calibri" w:cs="Calibri"/>
          <w:color w:val="000000"/>
          <w:sz w:val="24"/>
          <w:szCs w:val="24"/>
          <w:lang w:eastAsia="en-GB"/>
        </w:rPr>
        <w:t xml:space="preserve"> and since 2020</w:t>
      </w:r>
      <w:r w:rsidR="00B95440">
        <w:rPr>
          <w:rFonts w:ascii="Calibri" w:eastAsia="Times New Roman" w:hAnsi="Calibri" w:cs="Calibri"/>
          <w:color w:val="000000"/>
          <w:sz w:val="24"/>
          <w:szCs w:val="24"/>
          <w:lang w:eastAsia="en-GB"/>
        </w:rPr>
        <w:t>,</w:t>
      </w:r>
      <w:r w:rsidR="006E2E84">
        <w:rPr>
          <w:rFonts w:ascii="Calibri" w:eastAsia="Times New Roman" w:hAnsi="Calibri" w:cs="Calibri"/>
          <w:color w:val="000000"/>
          <w:sz w:val="24"/>
          <w:szCs w:val="24"/>
          <w:lang w:eastAsia="en-GB"/>
        </w:rPr>
        <w:t xml:space="preserve"> </w:t>
      </w:r>
      <w:proofErr w:type="spellStart"/>
      <w:r w:rsidR="006E2E84">
        <w:rPr>
          <w:rFonts w:ascii="Calibri" w:eastAsia="Times New Roman" w:hAnsi="Calibri" w:cs="Calibri"/>
          <w:color w:val="000000"/>
          <w:sz w:val="24"/>
          <w:szCs w:val="24"/>
          <w:lang w:eastAsia="en-GB"/>
        </w:rPr>
        <w:t>Stithians</w:t>
      </w:r>
      <w:proofErr w:type="spellEnd"/>
      <w:r w:rsidR="006E2E84">
        <w:rPr>
          <w:rFonts w:ascii="Calibri" w:eastAsia="Times New Roman" w:hAnsi="Calibri" w:cs="Calibri"/>
          <w:color w:val="000000"/>
          <w:sz w:val="24"/>
          <w:szCs w:val="24"/>
          <w:lang w:eastAsia="en-GB"/>
        </w:rPr>
        <w:t xml:space="preserve"> Lake, </w:t>
      </w:r>
      <w:r>
        <w:rPr>
          <w:rFonts w:ascii="Calibri" w:eastAsia="Times New Roman" w:hAnsi="Calibri" w:cs="Calibri"/>
          <w:color w:val="000000"/>
          <w:sz w:val="24"/>
          <w:szCs w:val="24"/>
          <w:lang w:eastAsia="en-GB"/>
        </w:rPr>
        <w:t xml:space="preserve">please see our website and that of South West Water who fund us. </w:t>
      </w:r>
      <w:r w:rsidRPr="00B95440">
        <w:rPr>
          <w:rFonts w:ascii="Calibri" w:eastAsia="Times New Roman" w:hAnsi="Calibri" w:cs="Calibri"/>
          <w:color w:val="000000"/>
          <w:sz w:val="24"/>
          <w:szCs w:val="24"/>
          <w:highlight w:val="yellow"/>
          <w:lang w:eastAsia="en-GB"/>
        </w:rPr>
        <w:t>Links.</w:t>
      </w:r>
      <w:r>
        <w:rPr>
          <w:rFonts w:ascii="Calibri" w:eastAsia="Times New Roman" w:hAnsi="Calibri" w:cs="Calibri"/>
          <w:color w:val="000000"/>
          <w:sz w:val="24"/>
          <w:szCs w:val="24"/>
          <w:lang w:eastAsia="en-GB"/>
        </w:rPr>
        <w:t xml:space="preserve"> </w:t>
      </w:r>
    </w:p>
    <w:p w14:paraId="307CD323" w14:textId="1F8D3303" w:rsidR="00AE5FDA" w:rsidRDefault="00AE5FDA" w:rsidP="00AE5FDA">
      <w:pPr>
        <w:rPr>
          <w:lang w:val="en-US"/>
        </w:rPr>
      </w:pPr>
    </w:p>
    <w:p w14:paraId="06EAC34C" w14:textId="5B0437C5" w:rsidR="00F74FD6" w:rsidRDefault="004E0370" w:rsidP="00AE5FDA">
      <w:r w:rsidRPr="004E0370">
        <w:rPr>
          <w:noProof/>
        </w:rPr>
        <w:drawing>
          <wp:inline distT="0" distB="0" distL="0" distR="0" wp14:anchorId="2648EDEB" wp14:editId="3DA11E38">
            <wp:extent cx="3154105" cy="177165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67176" cy="1778992"/>
                    </a:xfrm>
                    <a:prstGeom prst="rect">
                      <a:avLst/>
                    </a:prstGeom>
                    <a:noFill/>
                    <a:ln>
                      <a:noFill/>
                    </a:ln>
                  </pic:spPr>
                </pic:pic>
              </a:graphicData>
            </a:graphic>
          </wp:inline>
        </w:drawing>
      </w:r>
    </w:p>
    <w:p w14:paraId="030622D6" w14:textId="5B713940" w:rsidR="004D40D2" w:rsidRPr="004D40D2" w:rsidRDefault="00A829EB" w:rsidP="00AE5FDA">
      <w:pPr>
        <w:rPr>
          <w:rFonts w:cstheme="minorHAnsi"/>
          <w:sz w:val="24"/>
          <w:szCs w:val="24"/>
        </w:rPr>
      </w:pPr>
      <w:r w:rsidRPr="004D40D2">
        <w:rPr>
          <w:rFonts w:cstheme="minorHAnsi"/>
          <w:sz w:val="24"/>
          <w:szCs w:val="24"/>
        </w:rPr>
        <w:lastRenderedPageBreak/>
        <w:t>Streams in the catchment of Argal Lake have seen improvement in classification</w:t>
      </w:r>
      <w:r w:rsidR="004D40D2" w:rsidRPr="004D40D2">
        <w:rPr>
          <w:rFonts w:cstheme="minorHAnsi"/>
          <w:sz w:val="24"/>
          <w:szCs w:val="24"/>
        </w:rPr>
        <w:t xml:space="preserve"> against the SPEAR index,</w:t>
      </w:r>
      <w:r w:rsidRPr="004D40D2">
        <w:rPr>
          <w:rFonts w:cstheme="minorHAnsi"/>
          <w:sz w:val="24"/>
          <w:szCs w:val="24"/>
        </w:rPr>
        <w:t xml:space="preserve"> indicating less influence of pesticides. In 2016, our monitoring sites were measured as being of either ‘Poor’ or ‘Moderate’ condition, in contrast, our recent surveys have shown sites as being either ‘Moderate’, ‘Good’ or ‘High’ </w:t>
      </w:r>
      <w:r w:rsidR="001F3BA0">
        <w:rPr>
          <w:rFonts w:cstheme="minorHAnsi"/>
          <w:sz w:val="24"/>
          <w:szCs w:val="24"/>
        </w:rPr>
        <w:t xml:space="preserve">SPEAR </w:t>
      </w:r>
      <w:r w:rsidRPr="004D40D2">
        <w:rPr>
          <w:rFonts w:cstheme="minorHAnsi"/>
          <w:sz w:val="24"/>
          <w:szCs w:val="24"/>
        </w:rPr>
        <w:t>status</w:t>
      </w:r>
      <w:r w:rsidR="004D40D2" w:rsidRPr="004D40D2">
        <w:rPr>
          <w:rFonts w:cstheme="minorHAnsi"/>
          <w:sz w:val="24"/>
          <w:szCs w:val="24"/>
        </w:rPr>
        <w:t>.</w:t>
      </w:r>
    </w:p>
    <w:p w14:paraId="4CED1DDE" w14:textId="77777777" w:rsidR="004D40D2" w:rsidRPr="004D40D2" w:rsidRDefault="004D40D2" w:rsidP="00AE5FDA"/>
    <w:p w14:paraId="250A397B" w14:textId="181A96DC" w:rsidR="00B95440" w:rsidRDefault="00B95440" w:rsidP="00AE5FDA">
      <w:pPr>
        <w:rPr>
          <w:lang w:val="en-US"/>
        </w:rPr>
      </w:pPr>
      <w:r w:rsidRPr="00B95440">
        <w:rPr>
          <w:noProof/>
        </w:rPr>
        <w:drawing>
          <wp:inline distT="0" distB="0" distL="0" distR="0" wp14:anchorId="65113CA9" wp14:editId="2DFA15EB">
            <wp:extent cx="3162256" cy="188595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72911" cy="1892305"/>
                    </a:xfrm>
                    <a:prstGeom prst="rect">
                      <a:avLst/>
                    </a:prstGeom>
                    <a:noFill/>
                    <a:ln>
                      <a:noFill/>
                    </a:ln>
                  </pic:spPr>
                </pic:pic>
              </a:graphicData>
            </a:graphic>
          </wp:inline>
        </w:drawing>
      </w:r>
    </w:p>
    <w:p w14:paraId="34235DA2" w14:textId="6141DEA0" w:rsidR="004D40D2" w:rsidRPr="001F3BA0" w:rsidRDefault="00A829EB" w:rsidP="00AE5FDA">
      <w:pPr>
        <w:rPr>
          <w:sz w:val="24"/>
          <w:szCs w:val="24"/>
          <w:lang w:val="en-US"/>
        </w:rPr>
      </w:pPr>
      <w:r w:rsidRPr="001F3BA0">
        <w:rPr>
          <w:sz w:val="24"/>
          <w:szCs w:val="24"/>
          <w:lang w:val="en-US"/>
        </w:rPr>
        <w:t xml:space="preserve">All sites monitored in the Drift Reservoir Catchment are now </w:t>
      </w:r>
      <w:r w:rsidR="004D40D2" w:rsidRPr="001F3BA0">
        <w:rPr>
          <w:sz w:val="24"/>
          <w:szCs w:val="24"/>
          <w:lang w:val="en-US"/>
        </w:rPr>
        <w:t>classified as having</w:t>
      </w:r>
      <w:r w:rsidRPr="001F3BA0">
        <w:rPr>
          <w:sz w:val="24"/>
          <w:szCs w:val="24"/>
          <w:lang w:val="en-US"/>
        </w:rPr>
        <w:t xml:space="preserve"> ‘High’ biological status</w:t>
      </w:r>
      <w:r w:rsidR="001F3BA0">
        <w:rPr>
          <w:sz w:val="24"/>
          <w:szCs w:val="24"/>
          <w:lang w:val="en-US"/>
        </w:rPr>
        <w:t xml:space="preserve"> according to RICT</w:t>
      </w:r>
      <w:r w:rsidR="004D40D2" w:rsidRPr="001F3BA0">
        <w:rPr>
          <w:sz w:val="24"/>
          <w:szCs w:val="24"/>
          <w:lang w:val="en-US"/>
        </w:rPr>
        <w:t>, demonstrating healthy diversity and abundance of invertebrate life</w:t>
      </w:r>
      <w:r w:rsidR="001F3BA0">
        <w:rPr>
          <w:sz w:val="24"/>
          <w:szCs w:val="24"/>
          <w:lang w:val="en-US"/>
        </w:rPr>
        <w:t xml:space="preserve">. </w:t>
      </w:r>
    </w:p>
    <w:p w14:paraId="0FD914BF" w14:textId="77777777" w:rsidR="004D40D2" w:rsidRPr="001F3BA0" w:rsidRDefault="004D40D2" w:rsidP="00AE5FDA">
      <w:pPr>
        <w:rPr>
          <w:sz w:val="24"/>
          <w:szCs w:val="24"/>
          <w:lang w:val="en-US"/>
        </w:rPr>
      </w:pPr>
      <w:r w:rsidRPr="001F3BA0">
        <w:rPr>
          <w:noProof/>
          <w:sz w:val="24"/>
          <w:szCs w:val="24"/>
        </w:rPr>
        <w:drawing>
          <wp:inline distT="0" distB="0" distL="0" distR="0" wp14:anchorId="65A46656" wp14:editId="6EF6D4D2">
            <wp:extent cx="3175908" cy="1765300"/>
            <wp:effectExtent l="0" t="0" r="571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5444" cy="1776159"/>
                    </a:xfrm>
                    <a:prstGeom prst="rect">
                      <a:avLst/>
                    </a:prstGeom>
                    <a:noFill/>
                    <a:ln>
                      <a:noFill/>
                    </a:ln>
                  </pic:spPr>
                </pic:pic>
              </a:graphicData>
            </a:graphic>
          </wp:inline>
        </w:drawing>
      </w:r>
    </w:p>
    <w:p w14:paraId="4FC5E658" w14:textId="15FD9657" w:rsidR="004E0370" w:rsidRPr="001F3BA0" w:rsidRDefault="004D40D2" w:rsidP="00AE5FDA">
      <w:pPr>
        <w:rPr>
          <w:sz w:val="24"/>
          <w:szCs w:val="24"/>
          <w:lang w:val="en-US"/>
        </w:rPr>
      </w:pPr>
      <w:r w:rsidRPr="001F3BA0">
        <w:rPr>
          <w:noProof/>
          <w:sz w:val="24"/>
          <w:szCs w:val="24"/>
        </w:rPr>
        <w:drawing>
          <wp:inline distT="0" distB="0" distL="0" distR="0" wp14:anchorId="45DBF254" wp14:editId="21EC5CC1">
            <wp:extent cx="3169627" cy="1885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5010" cy="1895103"/>
                    </a:xfrm>
                    <a:prstGeom prst="rect">
                      <a:avLst/>
                    </a:prstGeom>
                    <a:noFill/>
                    <a:ln>
                      <a:noFill/>
                    </a:ln>
                  </pic:spPr>
                </pic:pic>
              </a:graphicData>
            </a:graphic>
          </wp:inline>
        </w:drawing>
      </w:r>
    </w:p>
    <w:p w14:paraId="3C7D4EDD" w14:textId="45FB5191" w:rsidR="004D40D2" w:rsidRPr="001F3BA0" w:rsidRDefault="004D40D2" w:rsidP="00AE5FDA">
      <w:pPr>
        <w:rPr>
          <w:sz w:val="24"/>
          <w:szCs w:val="24"/>
          <w:lang w:val="en-US"/>
        </w:rPr>
      </w:pPr>
      <w:r w:rsidRPr="001F3BA0">
        <w:rPr>
          <w:sz w:val="24"/>
          <w:szCs w:val="24"/>
          <w:lang w:val="en-US"/>
        </w:rPr>
        <w:t xml:space="preserve">Our monitoring of streams feeding into the upper reaches of the River </w:t>
      </w:r>
      <w:proofErr w:type="spellStart"/>
      <w:r w:rsidRPr="001F3BA0">
        <w:rPr>
          <w:sz w:val="24"/>
          <w:szCs w:val="24"/>
          <w:lang w:val="en-US"/>
        </w:rPr>
        <w:t>Cober</w:t>
      </w:r>
      <w:proofErr w:type="spellEnd"/>
      <w:r w:rsidRPr="001F3BA0">
        <w:rPr>
          <w:sz w:val="24"/>
          <w:szCs w:val="24"/>
          <w:lang w:val="en-US"/>
        </w:rPr>
        <w:t xml:space="preserve"> demonstrate</w:t>
      </w:r>
      <w:r w:rsidR="001F3BA0" w:rsidRPr="001F3BA0">
        <w:rPr>
          <w:sz w:val="24"/>
          <w:szCs w:val="24"/>
          <w:lang w:val="en-US"/>
        </w:rPr>
        <w:t>s a change in invertebrate species present</w:t>
      </w:r>
      <w:r w:rsidR="001F3BA0">
        <w:rPr>
          <w:sz w:val="24"/>
          <w:szCs w:val="24"/>
          <w:lang w:val="en-US"/>
        </w:rPr>
        <w:t xml:space="preserve">, </w:t>
      </w:r>
      <w:r w:rsidR="001F3BA0" w:rsidRPr="001F3BA0">
        <w:rPr>
          <w:sz w:val="24"/>
          <w:szCs w:val="24"/>
          <w:lang w:val="en-US"/>
        </w:rPr>
        <w:t xml:space="preserve">to include </w:t>
      </w:r>
      <w:r w:rsidR="001F3BA0">
        <w:rPr>
          <w:sz w:val="24"/>
          <w:szCs w:val="24"/>
          <w:lang w:val="en-US"/>
        </w:rPr>
        <w:t>species</w:t>
      </w:r>
      <w:r w:rsidR="001F3BA0" w:rsidRPr="001F3BA0">
        <w:rPr>
          <w:sz w:val="24"/>
          <w:szCs w:val="24"/>
          <w:lang w:val="en-US"/>
        </w:rPr>
        <w:t xml:space="preserve"> with a lower tolerance of pesticides. </w:t>
      </w:r>
      <w:r w:rsidR="001F3BA0">
        <w:rPr>
          <w:sz w:val="24"/>
          <w:szCs w:val="24"/>
          <w:lang w:val="en-US"/>
        </w:rPr>
        <w:t>More of the sites surveyed are now classed as having a ‘High’ biological status.</w:t>
      </w:r>
    </w:p>
    <w:p w14:paraId="519B9CC1" w14:textId="745F77A6" w:rsidR="00B95440" w:rsidRPr="001F3BA0" w:rsidRDefault="00FF0525" w:rsidP="00AE5FDA">
      <w:pPr>
        <w:rPr>
          <w:sz w:val="24"/>
          <w:szCs w:val="24"/>
          <w:lang w:val="en-US"/>
        </w:rPr>
      </w:pPr>
      <w:r w:rsidRPr="001F3BA0">
        <w:rPr>
          <w:noProof/>
          <w:sz w:val="24"/>
          <w:szCs w:val="24"/>
        </w:rPr>
        <w:lastRenderedPageBreak/>
        <w:drawing>
          <wp:inline distT="0" distB="0" distL="0" distR="0" wp14:anchorId="53DA095E" wp14:editId="474F8D9E">
            <wp:extent cx="2662164" cy="354965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91255" cy="3588439"/>
                    </a:xfrm>
                    <a:prstGeom prst="rect">
                      <a:avLst/>
                    </a:prstGeom>
                  </pic:spPr>
                </pic:pic>
              </a:graphicData>
            </a:graphic>
          </wp:inline>
        </w:drawing>
      </w:r>
    </w:p>
    <w:p w14:paraId="581AA727" w14:textId="04C2C2F5" w:rsidR="00FF0525" w:rsidRPr="001F3BA0" w:rsidRDefault="00FF0525" w:rsidP="00AE5FDA">
      <w:pPr>
        <w:rPr>
          <w:sz w:val="24"/>
          <w:szCs w:val="24"/>
          <w:lang w:val="en-US"/>
        </w:rPr>
      </w:pPr>
      <w:r w:rsidRPr="001F3BA0">
        <w:rPr>
          <w:sz w:val="24"/>
          <w:szCs w:val="24"/>
          <w:lang w:val="en-US"/>
        </w:rPr>
        <w:t xml:space="preserve">Dr Bruce Forrest Kick Sampling in the River </w:t>
      </w:r>
      <w:proofErr w:type="spellStart"/>
      <w:r w:rsidRPr="001F3BA0">
        <w:rPr>
          <w:sz w:val="24"/>
          <w:szCs w:val="24"/>
          <w:lang w:val="en-US"/>
        </w:rPr>
        <w:t>Cober</w:t>
      </w:r>
      <w:proofErr w:type="spellEnd"/>
      <w:r w:rsidRPr="001F3BA0">
        <w:rPr>
          <w:sz w:val="24"/>
          <w:szCs w:val="24"/>
          <w:lang w:val="en-US"/>
        </w:rPr>
        <w:t xml:space="preserve"> Catchment</w:t>
      </w:r>
    </w:p>
    <w:p w14:paraId="49DD6C0D" w14:textId="7148713D" w:rsidR="00FF0525" w:rsidRPr="001F3BA0" w:rsidRDefault="00FF0525" w:rsidP="00AE5FDA">
      <w:pPr>
        <w:rPr>
          <w:sz w:val="24"/>
          <w:szCs w:val="24"/>
          <w:lang w:val="en-US"/>
        </w:rPr>
      </w:pPr>
      <w:r w:rsidRPr="001F3BA0">
        <w:rPr>
          <w:noProof/>
          <w:sz w:val="24"/>
          <w:szCs w:val="24"/>
        </w:rPr>
        <w:drawing>
          <wp:inline distT="0" distB="0" distL="0" distR="0" wp14:anchorId="032D2CF2" wp14:editId="3162E742">
            <wp:extent cx="2590800" cy="34544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09428" cy="3479335"/>
                    </a:xfrm>
                    <a:prstGeom prst="rect">
                      <a:avLst/>
                    </a:prstGeom>
                  </pic:spPr>
                </pic:pic>
              </a:graphicData>
            </a:graphic>
          </wp:inline>
        </w:drawing>
      </w:r>
    </w:p>
    <w:p w14:paraId="2B6664BF" w14:textId="17795364" w:rsidR="00FF0525" w:rsidRPr="001F3BA0" w:rsidRDefault="00FF0525" w:rsidP="00AE5FDA">
      <w:pPr>
        <w:rPr>
          <w:sz w:val="24"/>
          <w:szCs w:val="24"/>
          <w:lang w:val="en-US"/>
        </w:rPr>
      </w:pPr>
      <w:r w:rsidRPr="001F3BA0">
        <w:rPr>
          <w:sz w:val="24"/>
          <w:szCs w:val="24"/>
          <w:lang w:val="en-US"/>
        </w:rPr>
        <w:t>Many Dragonfly Nymphs were Identified (</w:t>
      </w:r>
      <w:proofErr w:type="spellStart"/>
      <w:r w:rsidRPr="001F3BA0">
        <w:rPr>
          <w:sz w:val="24"/>
          <w:szCs w:val="24"/>
          <w:lang w:val="en-US"/>
        </w:rPr>
        <w:t>Cordulegaster</w:t>
      </w:r>
      <w:proofErr w:type="spellEnd"/>
      <w:r w:rsidRPr="001F3BA0">
        <w:rPr>
          <w:sz w:val="24"/>
          <w:szCs w:val="24"/>
          <w:lang w:val="en-US"/>
        </w:rPr>
        <w:t xml:space="preserve"> </w:t>
      </w:r>
      <w:proofErr w:type="spellStart"/>
      <w:r w:rsidRPr="001F3BA0">
        <w:rPr>
          <w:sz w:val="24"/>
          <w:szCs w:val="24"/>
          <w:lang w:val="en-US"/>
        </w:rPr>
        <w:t>boltonii</w:t>
      </w:r>
      <w:proofErr w:type="spellEnd"/>
      <w:r w:rsidRPr="001F3BA0">
        <w:rPr>
          <w:sz w:val="24"/>
          <w:szCs w:val="24"/>
          <w:lang w:val="en-US"/>
        </w:rPr>
        <w:t>)</w:t>
      </w:r>
    </w:p>
    <w:sectPr w:rsidR="00FF0525" w:rsidRPr="001F3BA0">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449B1F" w14:textId="77777777" w:rsidR="00A83D78" w:rsidRDefault="00A83D78" w:rsidP="00AE5FDA">
      <w:pPr>
        <w:spacing w:after="0" w:line="240" w:lineRule="auto"/>
      </w:pPr>
      <w:r>
        <w:separator/>
      </w:r>
    </w:p>
  </w:endnote>
  <w:endnote w:type="continuationSeparator" w:id="0">
    <w:p w14:paraId="5D46CB6B" w14:textId="77777777" w:rsidR="00A83D78" w:rsidRDefault="00A83D78" w:rsidP="00AE5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5D750" w14:textId="67F1BED0" w:rsidR="00AE5FDA" w:rsidRDefault="00AE5FDA">
    <w:pPr>
      <w:pStyle w:val="Footer"/>
    </w:pPr>
    <w:r>
      <w:rPr>
        <w:noProof/>
      </w:rPr>
      <w:drawing>
        <wp:inline distT="0" distB="0" distL="0" distR="0" wp14:anchorId="40323330" wp14:editId="60E29B6B">
          <wp:extent cx="1463040" cy="359410"/>
          <wp:effectExtent l="0" t="0" r="381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3040" cy="35941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E12785" w14:textId="77777777" w:rsidR="00A83D78" w:rsidRDefault="00A83D78" w:rsidP="00AE5FDA">
      <w:pPr>
        <w:spacing w:after="0" w:line="240" w:lineRule="auto"/>
      </w:pPr>
      <w:r>
        <w:separator/>
      </w:r>
    </w:p>
  </w:footnote>
  <w:footnote w:type="continuationSeparator" w:id="0">
    <w:p w14:paraId="72C4AE98" w14:textId="77777777" w:rsidR="00A83D78" w:rsidRDefault="00A83D78" w:rsidP="00AE5F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116B" w14:textId="6515DBC6" w:rsidR="00AE5FDA" w:rsidRDefault="00AE5FDA">
    <w:pPr>
      <w:pStyle w:val="Header"/>
    </w:pPr>
    <w:r>
      <w:rPr>
        <w:noProof/>
        <w:lang w:eastAsia="en-GB"/>
      </w:rPr>
      <w:drawing>
        <wp:inline distT="0" distB="0" distL="0" distR="0" wp14:anchorId="129D32E5" wp14:editId="33B63E41">
          <wp:extent cx="2519045" cy="655320"/>
          <wp:effectExtent l="0" t="0" r="0" b="0"/>
          <wp:docPr id="6" name="Picture 6" descr="J:\UST\Marketing\Branding\UT_Logos\UT_BySWW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ST\Marketing\Branding\UT_Logos\UT_BySWW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9045" cy="65532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FDA"/>
    <w:rsid w:val="00061937"/>
    <w:rsid w:val="000951B9"/>
    <w:rsid w:val="001B546C"/>
    <w:rsid w:val="001F3BA0"/>
    <w:rsid w:val="002313DC"/>
    <w:rsid w:val="0026155E"/>
    <w:rsid w:val="00266AF2"/>
    <w:rsid w:val="00273166"/>
    <w:rsid w:val="0034063F"/>
    <w:rsid w:val="00384869"/>
    <w:rsid w:val="003B25F2"/>
    <w:rsid w:val="003E6869"/>
    <w:rsid w:val="004D40D2"/>
    <w:rsid w:val="004E0370"/>
    <w:rsid w:val="006B756F"/>
    <w:rsid w:val="006E2E84"/>
    <w:rsid w:val="009B2BD4"/>
    <w:rsid w:val="009B7F1C"/>
    <w:rsid w:val="00A829EB"/>
    <w:rsid w:val="00A83D78"/>
    <w:rsid w:val="00AE5FDA"/>
    <w:rsid w:val="00B14D79"/>
    <w:rsid w:val="00B95440"/>
    <w:rsid w:val="00C92068"/>
    <w:rsid w:val="00D86FAF"/>
    <w:rsid w:val="00DD030F"/>
    <w:rsid w:val="00E45478"/>
    <w:rsid w:val="00F01411"/>
    <w:rsid w:val="00F74FD6"/>
    <w:rsid w:val="00FF05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E121F"/>
  <w15:chartTrackingRefBased/>
  <w15:docId w15:val="{7BF960BB-4BB1-4ABD-98B7-0208F05D8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5F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5FDA"/>
  </w:style>
  <w:style w:type="paragraph" w:styleId="Footer">
    <w:name w:val="footer"/>
    <w:basedOn w:val="Normal"/>
    <w:link w:val="FooterChar"/>
    <w:uiPriority w:val="99"/>
    <w:unhideWhenUsed/>
    <w:rsid w:val="00AE5F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5F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4610173">
      <w:bodyDiv w:val="1"/>
      <w:marLeft w:val="0"/>
      <w:marRight w:val="0"/>
      <w:marTop w:val="0"/>
      <w:marBottom w:val="0"/>
      <w:divBdr>
        <w:top w:val="none" w:sz="0" w:space="0" w:color="auto"/>
        <w:left w:val="none" w:sz="0" w:space="0" w:color="auto"/>
        <w:bottom w:val="none" w:sz="0" w:space="0" w:color="auto"/>
        <w:right w:val="none" w:sz="0" w:space="0" w:color="auto"/>
      </w:divBdr>
      <w:divsChild>
        <w:div w:id="1454446279">
          <w:marLeft w:val="0"/>
          <w:marRight w:val="0"/>
          <w:marTop w:val="0"/>
          <w:marBottom w:val="0"/>
          <w:divBdr>
            <w:top w:val="none" w:sz="0" w:space="0" w:color="auto"/>
            <w:left w:val="none" w:sz="0" w:space="0" w:color="auto"/>
            <w:bottom w:val="none" w:sz="0" w:space="0" w:color="auto"/>
            <w:right w:val="none" w:sz="0" w:space="0" w:color="auto"/>
          </w:divBdr>
        </w:div>
        <w:div w:id="1395927983">
          <w:marLeft w:val="0"/>
          <w:marRight w:val="0"/>
          <w:marTop w:val="0"/>
          <w:marBottom w:val="0"/>
          <w:divBdr>
            <w:top w:val="none" w:sz="0" w:space="0" w:color="auto"/>
            <w:left w:val="none" w:sz="0" w:space="0" w:color="auto"/>
            <w:bottom w:val="none" w:sz="0" w:space="0" w:color="auto"/>
            <w:right w:val="none" w:sz="0" w:space="0" w:color="auto"/>
          </w:divBdr>
        </w:div>
        <w:div w:id="1782649430">
          <w:marLeft w:val="0"/>
          <w:marRight w:val="0"/>
          <w:marTop w:val="0"/>
          <w:marBottom w:val="0"/>
          <w:divBdr>
            <w:top w:val="none" w:sz="0" w:space="0" w:color="auto"/>
            <w:left w:val="none" w:sz="0" w:space="0" w:color="auto"/>
            <w:bottom w:val="none" w:sz="0" w:space="0" w:color="auto"/>
            <w:right w:val="none" w:sz="0" w:space="0" w:color="auto"/>
          </w:divBdr>
        </w:div>
        <w:div w:id="1897816387">
          <w:marLeft w:val="0"/>
          <w:marRight w:val="0"/>
          <w:marTop w:val="0"/>
          <w:marBottom w:val="0"/>
          <w:divBdr>
            <w:top w:val="none" w:sz="0" w:space="0" w:color="auto"/>
            <w:left w:val="none" w:sz="0" w:space="0" w:color="auto"/>
            <w:bottom w:val="none" w:sz="0" w:space="0" w:color="auto"/>
            <w:right w:val="none" w:sz="0" w:space="0" w:color="auto"/>
          </w:divBdr>
        </w:div>
        <w:div w:id="2097627340">
          <w:marLeft w:val="0"/>
          <w:marRight w:val="0"/>
          <w:marTop w:val="0"/>
          <w:marBottom w:val="0"/>
          <w:divBdr>
            <w:top w:val="none" w:sz="0" w:space="0" w:color="auto"/>
            <w:left w:val="none" w:sz="0" w:space="0" w:color="auto"/>
            <w:bottom w:val="none" w:sz="0" w:space="0" w:color="auto"/>
            <w:right w:val="none" w:sz="0" w:space="0" w:color="auto"/>
          </w:divBdr>
        </w:div>
        <w:div w:id="1755474322">
          <w:marLeft w:val="0"/>
          <w:marRight w:val="0"/>
          <w:marTop w:val="0"/>
          <w:marBottom w:val="0"/>
          <w:divBdr>
            <w:top w:val="none" w:sz="0" w:space="0" w:color="auto"/>
            <w:left w:val="none" w:sz="0" w:space="0" w:color="auto"/>
            <w:bottom w:val="none" w:sz="0" w:space="0" w:color="auto"/>
            <w:right w:val="none" w:sz="0" w:space="0" w:color="auto"/>
          </w:divBdr>
        </w:div>
        <w:div w:id="990787860">
          <w:marLeft w:val="0"/>
          <w:marRight w:val="0"/>
          <w:marTop w:val="0"/>
          <w:marBottom w:val="0"/>
          <w:divBdr>
            <w:top w:val="none" w:sz="0" w:space="0" w:color="auto"/>
            <w:left w:val="none" w:sz="0" w:space="0" w:color="auto"/>
            <w:bottom w:val="none" w:sz="0" w:space="0" w:color="auto"/>
            <w:right w:val="none" w:sz="0" w:space="0" w:color="auto"/>
          </w:divBdr>
        </w:div>
        <w:div w:id="1449621643">
          <w:marLeft w:val="0"/>
          <w:marRight w:val="0"/>
          <w:marTop w:val="0"/>
          <w:marBottom w:val="0"/>
          <w:divBdr>
            <w:top w:val="none" w:sz="0" w:space="0" w:color="auto"/>
            <w:left w:val="none" w:sz="0" w:space="0" w:color="auto"/>
            <w:bottom w:val="none" w:sz="0" w:space="0" w:color="auto"/>
            <w:right w:val="none" w:sz="0" w:space="0" w:color="auto"/>
          </w:divBdr>
        </w:div>
        <w:div w:id="4448102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3</Pages>
  <Words>463</Words>
  <Characters>2642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dc:creator>
  <cp:keywords/>
  <dc:description/>
  <cp:lastModifiedBy>Helen Kirkman</cp:lastModifiedBy>
  <cp:revision>2</cp:revision>
  <dcterms:created xsi:type="dcterms:W3CDTF">2021-10-07T22:58:00Z</dcterms:created>
  <dcterms:modified xsi:type="dcterms:W3CDTF">2021-10-07T22:58:00Z</dcterms:modified>
</cp:coreProperties>
</file>